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2A1F" w14:textId="77777777" w:rsidR="0065700C" w:rsidRDefault="00356BE2">
      <w:pPr>
        <w:pStyle w:val="Title"/>
      </w:pPr>
      <w:r>
        <w:t>Holton le Clay Parish Council</w:t>
      </w:r>
    </w:p>
    <w:p w14:paraId="6E20ACF1" w14:textId="77777777" w:rsidR="0065700C" w:rsidRDefault="00356BE2">
      <w:pPr>
        <w:pStyle w:val="Heading1"/>
      </w:pPr>
      <w:r>
        <w:t>Summary Financial Report as of 30 June 2025</w:t>
      </w:r>
    </w:p>
    <w:p w14:paraId="769796E7" w14:textId="77777777" w:rsidR="0065700C" w:rsidRDefault="00356BE2">
      <w:pPr>
        <w:pStyle w:val="Heading2"/>
      </w:pPr>
      <w:r>
        <w:t>1. Cash Book</w:t>
      </w:r>
    </w:p>
    <w:p w14:paraId="308517C7" w14:textId="77777777" w:rsidR="0065700C" w:rsidRDefault="00356BE2">
      <w:r>
        <w:t>Opening Balance: £59,942.52</w:t>
      </w:r>
    </w:p>
    <w:p w14:paraId="7CEDEA82" w14:textId="77777777" w:rsidR="0065700C" w:rsidRDefault="00356BE2">
      <w:r>
        <w:t xml:space="preserve">  - General Account: £58,389.91</w:t>
      </w:r>
    </w:p>
    <w:p w14:paraId="4E4A666D" w14:textId="77777777" w:rsidR="0065700C" w:rsidRDefault="00356BE2">
      <w:r>
        <w:t xml:space="preserve">  - Burial Account: £1,552.61</w:t>
      </w:r>
    </w:p>
    <w:p w14:paraId="17483E57" w14:textId="77777777" w:rsidR="0065700C" w:rsidRDefault="00356BE2">
      <w:r>
        <w:t>Income: £1,220.02</w:t>
      </w:r>
    </w:p>
    <w:p w14:paraId="498C41CF" w14:textId="77777777" w:rsidR="0065700C" w:rsidRDefault="00356BE2">
      <w:r>
        <w:t xml:space="preserve">  - General Receipts: £920.02</w:t>
      </w:r>
    </w:p>
    <w:p w14:paraId="24C57080" w14:textId="77777777" w:rsidR="0065700C" w:rsidRDefault="00356BE2">
      <w:r>
        <w:t xml:space="preserve">  - Burial Receipts: £300.00</w:t>
      </w:r>
    </w:p>
    <w:p w14:paraId="4579B139" w14:textId="77777777" w:rsidR="0065700C" w:rsidRDefault="00356BE2">
      <w:r>
        <w:t>Total Available: £61,162.54</w:t>
      </w:r>
    </w:p>
    <w:p w14:paraId="68909F90" w14:textId="77777777" w:rsidR="0065700C" w:rsidRDefault="00356BE2">
      <w:r>
        <w:t>Expenditure: £32,220.05</w:t>
      </w:r>
    </w:p>
    <w:p w14:paraId="0F463893" w14:textId="77777777" w:rsidR="0065700C" w:rsidRDefault="00356BE2">
      <w:r>
        <w:t xml:space="preserve">  - General Payments: £32,220.05</w:t>
      </w:r>
    </w:p>
    <w:p w14:paraId="13F50A0A" w14:textId="77777777" w:rsidR="0065700C" w:rsidRDefault="00356BE2">
      <w:r>
        <w:t xml:space="preserve">  - Burial Payments: £0.00</w:t>
      </w:r>
    </w:p>
    <w:p w14:paraId="3A8EE2AC" w14:textId="77777777" w:rsidR="0065700C" w:rsidRDefault="00356BE2">
      <w:r>
        <w:t>Closing Balance: £28,942.49</w:t>
      </w:r>
    </w:p>
    <w:p w14:paraId="169AAD70" w14:textId="77777777" w:rsidR="0065700C" w:rsidRDefault="00356BE2">
      <w:pPr>
        <w:pStyle w:val="Heading2"/>
      </w:pPr>
      <w:r>
        <w:t>2. Bank Balances (30/06/2025)</w:t>
      </w:r>
    </w:p>
    <w:p w14:paraId="46FC6A11" w14:textId="77777777" w:rsidR="0065700C" w:rsidRDefault="00356BE2">
      <w:r>
        <w:t>General Account: £27,089.88</w:t>
      </w:r>
    </w:p>
    <w:p w14:paraId="5C7DF9D9" w14:textId="77777777" w:rsidR="0065700C" w:rsidRDefault="00356BE2">
      <w:r>
        <w:t>Burial Account: £1,852.61</w:t>
      </w:r>
    </w:p>
    <w:p w14:paraId="67E6D458" w14:textId="77777777" w:rsidR="0065700C" w:rsidRDefault="00356BE2">
      <w:r>
        <w:t>Total in Bank: £28,942.49</w:t>
      </w:r>
    </w:p>
    <w:p w14:paraId="1D6D1DFF" w14:textId="77777777" w:rsidR="0065700C" w:rsidRDefault="00356BE2">
      <w:pPr>
        <w:pStyle w:val="Heading2"/>
      </w:pPr>
      <w:r>
        <w:t>3. Allocation of Funds</w:t>
      </w:r>
    </w:p>
    <w:p w14:paraId="7E2473EF" w14:textId="77777777" w:rsidR="0065700C" w:rsidRDefault="00356BE2">
      <w:r>
        <w:t>Total Funds Available: £28,942.49</w:t>
      </w:r>
    </w:p>
    <w:p w14:paraId="57808FC9" w14:textId="77777777" w:rsidR="0065700C" w:rsidRDefault="00356BE2">
      <w:r>
        <w:t>Reserves:</w:t>
      </w:r>
    </w:p>
    <w:p w14:paraId="7A18E483" w14:textId="77777777" w:rsidR="0065700C" w:rsidRDefault="00356BE2">
      <w:r>
        <w:t xml:space="preserve">  - General Contingency Reserve: £31,870.30</w:t>
      </w:r>
    </w:p>
    <w:p w14:paraId="28037545" w14:textId="77777777" w:rsidR="0065700C" w:rsidRDefault="00356BE2">
      <w:r>
        <w:t xml:space="preserve">  - Memorial Testing: £300.00</w:t>
      </w:r>
    </w:p>
    <w:p w14:paraId="27B69F53" w14:textId="77777777" w:rsidR="0065700C" w:rsidRDefault="00356BE2">
      <w:r>
        <w:t xml:space="preserve">  - MUGA Renovation: £19.31</w:t>
      </w:r>
    </w:p>
    <w:p w14:paraId="240B0307" w14:textId="77777777" w:rsidR="0065700C" w:rsidRDefault="00356BE2">
      <w:r>
        <w:t xml:space="preserve">  - Burial Account Reserve: £1,852.61</w:t>
      </w:r>
    </w:p>
    <w:p w14:paraId="557FEF25" w14:textId="77777777" w:rsidR="0065700C" w:rsidRDefault="00356BE2">
      <w:r>
        <w:lastRenderedPageBreak/>
        <w:t xml:space="preserve">  - Parish Garden Deposits Reserve: £400.00</w:t>
      </w:r>
    </w:p>
    <w:p w14:paraId="280642D9" w14:textId="77777777" w:rsidR="0065700C" w:rsidRDefault="00356BE2">
      <w:r>
        <w:t>Total Reserves: £34,442.22</w:t>
      </w:r>
    </w:p>
    <w:p w14:paraId="133F4199" w14:textId="77777777" w:rsidR="0065700C" w:rsidRDefault="00356BE2">
      <w:r>
        <w:t>Difference (Overspend vs Funds): -£5,499.73</w:t>
      </w:r>
    </w:p>
    <w:p w14:paraId="7CC437FC" w14:textId="77777777" w:rsidR="0065700C" w:rsidRDefault="00356BE2">
      <w:pPr>
        <w:pStyle w:val="Heading2"/>
      </w:pPr>
      <w:r>
        <w:t>Notes</w:t>
      </w:r>
    </w:p>
    <w:p w14:paraId="0EA4C19A" w14:textId="77777777" w:rsidR="0065700C" w:rsidRDefault="00356BE2">
      <w:r>
        <w:t>Precept is received twice a year in advance, so account balances may include funds intended for future expenses.</w:t>
      </w:r>
      <w:r>
        <w:br/>
        <w:t>Exact surplus cannot be determined until the end of the financial year.</w:t>
      </w:r>
    </w:p>
    <w:sectPr w:rsidR="006570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4014992">
    <w:abstractNumId w:val="8"/>
  </w:num>
  <w:num w:numId="2" w16cid:durableId="159732585">
    <w:abstractNumId w:val="6"/>
  </w:num>
  <w:num w:numId="3" w16cid:durableId="836844015">
    <w:abstractNumId w:val="5"/>
  </w:num>
  <w:num w:numId="4" w16cid:durableId="1187787498">
    <w:abstractNumId w:val="4"/>
  </w:num>
  <w:num w:numId="5" w16cid:durableId="99187929">
    <w:abstractNumId w:val="7"/>
  </w:num>
  <w:num w:numId="6" w16cid:durableId="1819296745">
    <w:abstractNumId w:val="3"/>
  </w:num>
  <w:num w:numId="7" w16cid:durableId="1427115612">
    <w:abstractNumId w:val="2"/>
  </w:num>
  <w:num w:numId="8" w16cid:durableId="269823241">
    <w:abstractNumId w:val="1"/>
  </w:num>
  <w:num w:numId="9" w16cid:durableId="84274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6BE2"/>
    <w:rsid w:val="005E14BC"/>
    <w:rsid w:val="006570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F91AD"/>
  <w14:defaultImageDpi w14:val="300"/>
  <w15:docId w15:val="{FB492A35-A17D-437C-A385-5D03DA86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Portas</cp:lastModifiedBy>
  <cp:revision>2</cp:revision>
  <dcterms:created xsi:type="dcterms:W3CDTF">2025-07-23T09:08:00Z</dcterms:created>
  <dcterms:modified xsi:type="dcterms:W3CDTF">2025-07-23T09:08:00Z</dcterms:modified>
  <cp:category/>
</cp:coreProperties>
</file>