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9605" w14:textId="77777777" w:rsidR="00FC0540" w:rsidRDefault="00C15E0D">
      <w:pPr>
        <w:pStyle w:val="Title"/>
      </w:pPr>
      <w:r>
        <w:t>Holton le Clay Parish Council</w:t>
      </w:r>
    </w:p>
    <w:p w14:paraId="3C0EFEC8" w14:textId="77777777" w:rsidR="00FC0540" w:rsidRDefault="00C15E0D">
      <w:pPr>
        <w:pStyle w:val="Heading1"/>
      </w:pPr>
      <w:r>
        <w:t>Summary Financial Report as of 31 August 2025</w:t>
      </w:r>
    </w:p>
    <w:p w14:paraId="265104A4" w14:textId="77777777" w:rsidR="00FC0540" w:rsidRDefault="00C15E0D">
      <w:pPr>
        <w:pStyle w:val="Heading2"/>
      </w:pPr>
      <w:r>
        <w:t>1. Cash Book</w:t>
      </w:r>
    </w:p>
    <w:p w14:paraId="0D2BD415" w14:textId="77777777" w:rsidR="00FC0540" w:rsidRDefault="00C15E0D">
      <w:r>
        <w:t>Opening Balance: £43,650.42</w:t>
      </w:r>
    </w:p>
    <w:p w14:paraId="6573EE90" w14:textId="77777777" w:rsidR="00FC0540" w:rsidRDefault="00C15E0D">
      <w:r>
        <w:t xml:space="preserve">  - General Account: £41,096.40</w:t>
      </w:r>
    </w:p>
    <w:p w14:paraId="2B93E859" w14:textId="77777777" w:rsidR="00FC0540" w:rsidRDefault="00C15E0D">
      <w:r>
        <w:t xml:space="preserve">  - Burial Account: £2,554.02</w:t>
      </w:r>
    </w:p>
    <w:p w14:paraId="64457698" w14:textId="77777777" w:rsidR="00FC0540" w:rsidRDefault="00C15E0D">
      <w:r>
        <w:t>Income: £25.00</w:t>
      </w:r>
    </w:p>
    <w:p w14:paraId="57E3A45F" w14:textId="77777777" w:rsidR="00FC0540" w:rsidRDefault="00C15E0D">
      <w:r>
        <w:t xml:space="preserve">  - General Receipts: £25.00</w:t>
      </w:r>
    </w:p>
    <w:p w14:paraId="5325B3B7" w14:textId="77777777" w:rsidR="00FC0540" w:rsidRDefault="00C15E0D">
      <w:r>
        <w:t xml:space="preserve">  - Burial Receipts: £0.00</w:t>
      </w:r>
    </w:p>
    <w:p w14:paraId="686C6033" w14:textId="77777777" w:rsidR="00FC0540" w:rsidRDefault="00C15E0D">
      <w:r>
        <w:t>Total Available: £43,675.42</w:t>
      </w:r>
    </w:p>
    <w:p w14:paraId="20B373DF" w14:textId="77777777" w:rsidR="00FC0540" w:rsidRDefault="00C15E0D">
      <w:r>
        <w:t>Expenditure: £9,441.62</w:t>
      </w:r>
    </w:p>
    <w:p w14:paraId="1F7108B5" w14:textId="77777777" w:rsidR="00FC0540" w:rsidRDefault="00C15E0D">
      <w:r>
        <w:t xml:space="preserve">  - General Payments: £9,441.62</w:t>
      </w:r>
    </w:p>
    <w:p w14:paraId="4E67C14C" w14:textId="77777777" w:rsidR="00FC0540" w:rsidRDefault="00C15E0D">
      <w:r>
        <w:t xml:space="preserve">  - Burial Payments: £0.00</w:t>
      </w:r>
    </w:p>
    <w:p w14:paraId="7D6F6DA0" w14:textId="77777777" w:rsidR="00FC0540" w:rsidRDefault="00C15E0D">
      <w:r>
        <w:t>Closing Balance: £34,233.80</w:t>
      </w:r>
    </w:p>
    <w:p w14:paraId="36CD9E58" w14:textId="77777777" w:rsidR="00FC0540" w:rsidRDefault="00C15E0D">
      <w:pPr>
        <w:pStyle w:val="Heading2"/>
      </w:pPr>
      <w:r>
        <w:t>2. Bank Balances (31/08/2025)</w:t>
      </w:r>
    </w:p>
    <w:p w14:paraId="09405C55" w14:textId="77777777" w:rsidR="00FC0540" w:rsidRDefault="00C15E0D">
      <w:r>
        <w:t>General Account: £31,679.78</w:t>
      </w:r>
    </w:p>
    <w:p w14:paraId="0522CB80" w14:textId="77777777" w:rsidR="00FC0540" w:rsidRDefault="00C15E0D">
      <w:r>
        <w:t>Burial Account: £2,554.02</w:t>
      </w:r>
    </w:p>
    <w:p w14:paraId="22E59DD5" w14:textId="77777777" w:rsidR="00FC0540" w:rsidRDefault="00C15E0D">
      <w:r>
        <w:t>Total in Bank: £34,233.80</w:t>
      </w:r>
    </w:p>
    <w:p w14:paraId="5DE4ADEC" w14:textId="77777777" w:rsidR="00FC0540" w:rsidRDefault="00C15E0D">
      <w:pPr>
        <w:pStyle w:val="Heading2"/>
      </w:pPr>
      <w:r>
        <w:t>3. Allocation of Funds</w:t>
      </w:r>
    </w:p>
    <w:p w14:paraId="28F123C2" w14:textId="77777777" w:rsidR="00FC0540" w:rsidRDefault="00C15E0D">
      <w:r>
        <w:t>Total Funds Available: £34,233.80</w:t>
      </w:r>
    </w:p>
    <w:p w14:paraId="45F587F7" w14:textId="77777777" w:rsidR="00FC0540" w:rsidRDefault="00C15E0D">
      <w:r>
        <w:t>Reserves:</w:t>
      </w:r>
    </w:p>
    <w:p w14:paraId="776DFB4C" w14:textId="77777777" w:rsidR="00FC0540" w:rsidRDefault="00C15E0D">
      <w:r>
        <w:t xml:space="preserve">  - General Contingency Reserve: £31,870.30</w:t>
      </w:r>
    </w:p>
    <w:p w14:paraId="514E9A61" w14:textId="77777777" w:rsidR="00FC0540" w:rsidRDefault="00C15E0D">
      <w:r>
        <w:t xml:space="preserve">  - Memorial Testing: £300.00</w:t>
      </w:r>
    </w:p>
    <w:p w14:paraId="4F855A2C" w14:textId="77777777" w:rsidR="00FC0540" w:rsidRDefault="00C15E0D">
      <w:r>
        <w:t xml:space="preserve">  - MUGA Renovation: £108.38</w:t>
      </w:r>
    </w:p>
    <w:p w14:paraId="49E12925" w14:textId="77777777" w:rsidR="00FC0540" w:rsidRDefault="00C15E0D">
      <w:r>
        <w:t xml:space="preserve">  - Burial Account Reserve: £2,554.02</w:t>
      </w:r>
    </w:p>
    <w:p w14:paraId="5DF43E24" w14:textId="77777777" w:rsidR="00FC0540" w:rsidRDefault="00C15E0D">
      <w:r>
        <w:lastRenderedPageBreak/>
        <w:t xml:space="preserve">  - Parish Garden Deposits Reserve: £400.00</w:t>
      </w:r>
    </w:p>
    <w:p w14:paraId="7E00D2C7" w14:textId="77777777" w:rsidR="00FC0540" w:rsidRDefault="00C15E0D">
      <w:r>
        <w:t>Total Reserves: £35,232.70</w:t>
      </w:r>
    </w:p>
    <w:p w14:paraId="00A3051F" w14:textId="77777777" w:rsidR="00FC0540" w:rsidRDefault="00C15E0D">
      <w:r>
        <w:t>Difference (Funds vs Reserves): -£998.90</w:t>
      </w:r>
    </w:p>
    <w:p w14:paraId="09082E3D" w14:textId="77777777" w:rsidR="00FC0540" w:rsidRDefault="00C15E0D">
      <w:pPr>
        <w:pStyle w:val="Heading2"/>
      </w:pPr>
      <w:r>
        <w:t>Notes</w:t>
      </w:r>
    </w:p>
    <w:p w14:paraId="19E28194" w14:textId="77777777" w:rsidR="00FC0540" w:rsidRDefault="00C15E0D">
      <w:r>
        <w:t>Precept is received twice a year in advance, so account balances may include funds intended for future expenses.</w:t>
      </w:r>
      <w:r>
        <w:br/>
        <w:t>Exact surplus cannot be determined until the end of the financial year.</w:t>
      </w:r>
    </w:p>
    <w:sectPr w:rsidR="00FC054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1203365">
    <w:abstractNumId w:val="8"/>
  </w:num>
  <w:num w:numId="2" w16cid:durableId="1409156546">
    <w:abstractNumId w:val="6"/>
  </w:num>
  <w:num w:numId="3" w16cid:durableId="1374116867">
    <w:abstractNumId w:val="5"/>
  </w:num>
  <w:num w:numId="4" w16cid:durableId="1590040704">
    <w:abstractNumId w:val="4"/>
  </w:num>
  <w:num w:numId="5" w16cid:durableId="1455754281">
    <w:abstractNumId w:val="7"/>
  </w:num>
  <w:num w:numId="6" w16cid:durableId="792213537">
    <w:abstractNumId w:val="3"/>
  </w:num>
  <w:num w:numId="7" w16cid:durableId="419258835">
    <w:abstractNumId w:val="2"/>
  </w:num>
  <w:num w:numId="8" w16cid:durableId="1222640140">
    <w:abstractNumId w:val="1"/>
  </w:num>
  <w:num w:numId="9" w16cid:durableId="137457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216E2"/>
    <w:rsid w:val="00AA1D8D"/>
    <w:rsid w:val="00B47730"/>
    <w:rsid w:val="00C15E0D"/>
    <w:rsid w:val="00CB0664"/>
    <w:rsid w:val="00FC054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412A9A"/>
  <w14:defaultImageDpi w14:val="300"/>
  <w15:docId w15:val="{8A05451F-4165-4623-AECA-B3AB5A02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Emma Portas</cp:lastModifiedBy>
  <cp:revision>2</cp:revision>
  <dcterms:created xsi:type="dcterms:W3CDTF">2025-09-01T10:33:00Z</dcterms:created>
  <dcterms:modified xsi:type="dcterms:W3CDTF">2025-09-01T10:33:00Z</dcterms:modified>
  <cp:category/>
</cp:coreProperties>
</file>