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FD" w:rsidRPr="0055586E" w:rsidRDefault="00715EFD" w:rsidP="00715EFD">
      <w:pPr>
        <w:rPr>
          <w:rFonts w:ascii="Verdana" w:hAnsi="Verdana" w:cs="Arial"/>
          <w:sz w:val="24"/>
          <w:szCs w:val="24"/>
          <w:u w:val="single"/>
        </w:rPr>
      </w:pPr>
      <w:r w:rsidRPr="0055586E">
        <w:rPr>
          <w:rFonts w:ascii="Verdana" w:hAnsi="Verdana" w:cs="Arial"/>
          <w:bCs/>
          <w:sz w:val="24"/>
          <w:szCs w:val="24"/>
          <w:u w:val="single"/>
        </w:rPr>
        <w:t>MINUTES OF THE</w:t>
      </w:r>
      <w:r w:rsidRPr="0055586E">
        <w:rPr>
          <w:rFonts w:ascii="Verdana" w:hAnsi="Verdana" w:cs="Arial"/>
          <w:bCs/>
          <w:sz w:val="24"/>
          <w:szCs w:val="24"/>
          <w:u w:val="single"/>
        </w:rPr>
        <w:t xml:space="preserve"> ANNUAL</w:t>
      </w:r>
      <w:r w:rsidRPr="0055586E">
        <w:rPr>
          <w:rFonts w:ascii="Verdana" w:hAnsi="Verdana" w:cs="Arial"/>
          <w:bCs/>
          <w:sz w:val="24"/>
          <w:szCs w:val="24"/>
          <w:u w:val="single"/>
        </w:rPr>
        <w:t xml:space="preserve"> FULL COUNCIL MEETING OF HOLTON LE CLAY PARISH COUNCIL, HELD AT THE VILLAGE HALL, PINFOLD LANE, HOLTON LE CLAY AT 7.00PM ON MONDAY </w:t>
      </w:r>
      <w:r w:rsidRPr="0055586E">
        <w:rPr>
          <w:rFonts w:ascii="Verdana" w:hAnsi="Verdana" w:cs="Arial"/>
          <w:bCs/>
          <w:sz w:val="24"/>
          <w:szCs w:val="24"/>
          <w:u w:val="single"/>
        </w:rPr>
        <w:t>20</w:t>
      </w:r>
      <w:r w:rsidRPr="0055586E">
        <w:rPr>
          <w:rFonts w:ascii="Verdana" w:hAnsi="Verdana" w:cs="Arial"/>
          <w:bCs/>
          <w:sz w:val="24"/>
          <w:szCs w:val="24"/>
          <w:u w:val="single"/>
          <w:vertAlign w:val="superscript"/>
        </w:rPr>
        <w:t>th</w:t>
      </w:r>
      <w:r w:rsidRPr="0055586E">
        <w:rPr>
          <w:rFonts w:ascii="Verdana" w:hAnsi="Verdana" w:cs="Arial"/>
          <w:bCs/>
          <w:sz w:val="24"/>
          <w:szCs w:val="24"/>
          <w:u w:val="single"/>
        </w:rPr>
        <w:t xml:space="preserve"> MAY</w:t>
      </w:r>
      <w:r w:rsidRPr="0055586E">
        <w:rPr>
          <w:rFonts w:ascii="Verdana" w:hAnsi="Verdana" w:cs="Arial"/>
          <w:bCs/>
          <w:sz w:val="24"/>
          <w:szCs w:val="24"/>
          <w:u w:val="single"/>
        </w:rPr>
        <w:t xml:space="preserve"> 2019</w:t>
      </w:r>
    </w:p>
    <w:p w:rsidR="00CB272A" w:rsidRPr="0055586E" w:rsidRDefault="00715EFD" w:rsidP="00715EFD">
      <w:pPr>
        <w:spacing w:after="0"/>
        <w:rPr>
          <w:rFonts w:ascii="Verdana" w:hAnsi="Verdana"/>
          <w:sz w:val="24"/>
          <w:szCs w:val="24"/>
        </w:rPr>
      </w:pPr>
      <w:r w:rsidRPr="0055586E">
        <w:rPr>
          <w:rFonts w:ascii="Verdana" w:hAnsi="Verdana"/>
          <w:sz w:val="24"/>
          <w:szCs w:val="24"/>
        </w:rPr>
        <w:t>Present:</w:t>
      </w:r>
      <w:r w:rsidRPr="0055586E">
        <w:rPr>
          <w:rFonts w:ascii="Verdana" w:hAnsi="Verdana"/>
          <w:sz w:val="24"/>
          <w:szCs w:val="24"/>
        </w:rPr>
        <w:tab/>
        <w:t>Councillor H. Reynolds (Vice Chairman)</w:t>
      </w:r>
    </w:p>
    <w:p w:rsidR="00715EFD" w:rsidRPr="0055586E" w:rsidRDefault="00715EFD" w:rsidP="00715EFD">
      <w:pPr>
        <w:spacing w:after="0" w:line="240" w:lineRule="auto"/>
        <w:rPr>
          <w:rFonts w:ascii="Verdana" w:hAnsi="Verdana"/>
          <w:sz w:val="24"/>
          <w:szCs w:val="24"/>
        </w:rPr>
      </w:pPr>
      <w:r w:rsidRPr="0055586E">
        <w:rPr>
          <w:rFonts w:ascii="Verdana" w:hAnsi="Verdana"/>
          <w:sz w:val="24"/>
          <w:szCs w:val="24"/>
        </w:rPr>
        <w:tab/>
      </w:r>
      <w:r w:rsidRPr="0055586E">
        <w:rPr>
          <w:rFonts w:ascii="Verdana" w:hAnsi="Verdana"/>
          <w:sz w:val="24"/>
          <w:szCs w:val="24"/>
        </w:rPr>
        <w:tab/>
        <w:t>Councillor S. Pratt</w:t>
      </w:r>
    </w:p>
    <w:p w:rsidR="00715EFD" w:rsidRPr="0055586E" w:rsidRDefault="00715EFD" w:rsidP="00715EFD">
      <w:pPr>
        <w:spacing w:after="0" w:line="240" w:lineRule="auto"/>
        <w:rPr>
          <w:rFonts w:ascii="Verdana" w:hAnsi="Verdana"/>
          <w:sz w:val="24"/>
          <w:szCs w:val="24"/>
        </w:rPr>
      </w:pPr>
      <w:r w:rsidRPr="0055586E">
        <w:rPr>
          <w:rFonts w:ascii="Verdana" w:hAnsi="Verdana"/>
          <w:sz w:val="24"/>
          <w:szCs w:val="24"/>
        </w:rPr>
        <w:tab/>
      </w:r>
      <w:r w:rsidRPr="0055586E">
        <w:rPr>
          <w:rFonts w:ascii="Verdana" w:hAnsi="Verdana"/>
          <w:sz w:val="24"/>
          <w:szCs w:val="24"/>
        </w:rPr>
        <w:tab/>
        <w:t>Councillor E. Beech</w:t>
      </w:r>
    </w:p>
    <w:p w:rsidR="00715EFD" w:rsidRPr="0055586E" w:rsidRDefault="00715EFD" w:rsidP="00715EFD">
      <w:pPr>
        <w:spacing w:after="0" w:line="240" w:lineRule="auto"/>
        <w:rPr>
          <w:rFonts w:ascii="Verdana" w:hAnsi="Verdana"/>
          <w:sz w:val="24"/>
          <w:szCs w:val="24"/>
        </w:rPr>
      </w:pPr>
      <w:r w:rsidRPr="0055586E">
        <w:rPr>
          <w:rFonts w:ascii="Verdana" w:hAnsi="Verdana"/>
          <w:sz w:val="24"/>
          <w:szCs w:val="24"/>
        </w:rPr>
        <w:tab/>
      </w:r>
      <w:r w:rsidRPr="0055586E">
        <w:rPr>
          <w:rFonts w:ascii="Verdana" w:hAnsi="Verdana"/>
          <w:sz w:val="24"/>
          <w:szCs w:val="24"/>
        </w:rPr>
        <w:tab/>
        <w:t>Councillor M. Boon</w:t>
      </w:r>
    </w:p>
    <w:p w:rsidR="00715EFD" w:rsidRPr="0055586E" w:rsidRDefault="00715EFD" w:rsidP="00715EFD">
      <w:pPr>
        <w:spacing w:after="0" w:line="240" w:lineRule="auto"/>
        <w:rPr>
          <w:rFonts w:ascii="Verdana" w:hAnsi="Verdana"/>
          <w:sz w:val="24"/>
          <w:szCs w:val="24"/>
        </w:rPr>
      </w:pPr>
      <w:r w:rsidRPr="0055586E">
        <w:rPr>
          <w:rFonts w:ascii="Verdana" w:hAnsi="Verdana"/>
          <w:sz w:val="24"/>
          <w:szCs w:val="24"/>
        </w:rPr>
        <w:tab/>
      </w:r>
      <w:r w:rsidRPr="0055586E">
        <w:rPr>
          <w:rFonts w:ascii="Verdana" w:hAnsi="Verdana"/>
          <w:sz w:val="24"/>
          <w:szCs w:val="24"/>
        </w:rPr>
        <w:tab/>
        <w:t>Councillor P. Webster</w:t>
      </w:r>
    </w:p>
    <w:p w:rsidR="00715EFD" w:rsidRPr="0055586E" w:rsidRDefault="00715EFD" w:rsidP="00715EFD">
      <w:pPr>
        <w:spacing w:after="0" w:line="240" w:lineRule="auto"/>
        <w:rPr>
          <w:rFonts w:ascii="Verdana" w:hAnsi="Verdana"/>
          <w:sz w:val="24"/>
          <w:szCs w:val="24"/>
        </w:rPr>
      </w:pPr>
      <w:r w:rsidRPr="0055586E">
        <w:rPr>
          <w:rFonts w:ascii="Verdana" w:hAnsi="Verdana"/>
          <w:sz w:val="24"/>
          <w:szCs w:val="24"/>
        </w:rPr>
        <w:tab/>
      </w:r>
      <w:r w:rsidRPr="0055586E">
        <w:rPr>
          <w:rFonts w:ascii="Verdana" w:hAnsi="Verdana"/>
          <w:sz w:val="24"/>
          <w:szCs w:val="24"/>
        </w:rPr>
        <w:tab/>
        <w:t>Councillor D. Searle</w:t>
      </w:r>
    </w:p>
    <w:p w:rsidR="00715EFD" w:rsidRPr="0055586E" w:rsidRDefault="00715EFD" w:rsidP="00715EFD">
      <w:pPr>
        <w:spacing w:after="0" w:line="240" w:lineRule="auto"/>
        <w:rPr>
          <w:rFonts w:ascii="Verdana" w:hAnsi="Verdana"/>
          <w:sz w:val="24"/>
          <w:szCs w:val="24"/>
        </w:rPr>
      </w:pPr>
      <w:r w:rsidRPr="0055586E">
        <w:rPr>
          <w:rFonts w:ascii="Verdana" w:hAnsi="Verdana"/>
          <w:sz w:val="24"/>
          <w:szCs w:val="24"/>
        </w:rPr>
        <w:tab/>
      </w:r>
      <w:r w:rsidRPr="0055586E">
        <w:rPr>
          <w:rFonts w:ascii="Verdana" w:hAnsi="Verdana"/>
          <w:sz w:val="24"/>
          <w:szCs w:val="24"/>
        </w:rPr>
        <w:tab/>
        <w:t>Councillor M. Starr</w:t>
      </w:r>
    </w:p>
    <w:p w:rsidR="00715EFD" w:rsidRPr="0055586E" w:rsidRDefault="00715EFD" w:rsidP="00715EFD">
      <w:pPr>
        <w:spacing w:after="0" w:line="240" w:lineRule="auto"/>
        <w:rPr>
          <w:rFonts w:ascii="Verdana" w:hAnsi="Verdana"/>
          <w:sz w:val="24"/>
          <w:szCs w:val="24"/>
        </w:rPr>
      </w:pPr>
    </w:p>
    <w:p w:rsidR="00715EFD" w:rsidRPr="0055586E" w:rsidRDefault="00715EFD" w:rsidP="00715EFD">
      <w:pPr>
        <w:spacing w:after="0" w:line="240" w:lineRule="auto"/>
        <w:rPr>
          <w:rFonts w:ascii="Verdana" w:hAnsi="Verdana"/>
          <w:sz w:val="24"/>
          <w:szCs w:val="24"/>
        </w:rPr>
      </w:pPr>
      <w:r w:rsidRPr="0055586E">
        <w:rPr>
          <w:rFonts w:ascii="Verdana" w:hAnsi="Verdana"/>
          <w:sz w:val="24"/>
          <w:szCs w:val="24"/>
        </w:rPr>
        <w:t>Also Present:</w:t>
      </w:r>
      <w:r w:rsidRPr="0055586E">
        <w:rPr>
          <w:rFonts w:ascii="Verdana" w:hAnsi="Verdana"/>
          <w:sz w:val="24"/>
          <w:szCs w:val="24"/>
        </w:rPr>
        <w:tab/>
        <w:t>Councillor Hugo Marfleet (Lincolnshire County Council)</w:t>
      </w:r>
    </w:p>
    <w:p w:rsidR="00715EFD" w:rsidRPr="0055586E" w:rsidRDefault="00715EFD" w:rsidP="00715EFD">
      <w:pPr>
        <w:spacing w:after="0" w:line="240" w:lineRule="auto"/>
        <w:rPr>
          <w:rFonts w:ascii="Verdana" w:hAnsi="Verdana"/>
          <w:sz w:val="24"/>
          <w:szCs w:val="24"/>
        </w:rPr>
      </w:pPr>
      <w:r w:rsidRPr="0055586E">
        <w:rPr>
          <w:rFonts w:ascii="Verdana" w:hAnsi="Verdana"/>
          <w:sz w:val="24"/>
          <w:szCs w:val="24"/>
        </w:rPr>
        <w:tab/>
      </w:r>
      <w:r w:rsidRPr="0055586E">
        <w:rPr>
          <w:rFonts w:ascii="Verdana" w:hAnsi="Verdana"/>
          <w:sz w:val="24"/>
          <w:szCs w:val="24"/>
        </w:rPr>
        <w:tab/>
        <w:t xml:space="preserve">Councillor Phil Smith (East Lindsey District Council) </w:t>
      </w:r>
    </w:p>
    <w:p w:rsidR="00715EFD" w:rsidRPr="0055586E" w:rsidRDefault="00715EFD" w:rsidP="00715EFD">
      <w:pPr>
        <w:spacing w:after="0" w:line="240" w:lineRule="auto"/>
        <w:rPr>
          <w:rFonts w:ascii="Verdana" w:hAnsi="Verdana"/>
          <w:sz w:val="24"/>
          <w:szCs w:val="24"/>
        </w:rPr>
      </w:pPr>
    </w:p>
    <w:p w:rsidR="00715EFD" w:rsidRPr="0055586E" w:rsidRDefault="00715EFD" w:rsidP="00715EFD">
      <w:pPr>
        <w:spacing w:after="0" w:line="240" w:lineRule="auto"/>
        <w:rPr>
          <w:rFonts w:ascii="Verdana" w:hAnsi="Verdana"/>
          <w:sz w:val="24"/>
          <w:szCs w:val="24"/>
        </w:rPr>
      </w:pPr>
      <w:r w:rsidRPr="0055586E">
        <w:rPr>
          <w:rFonts w:ascii="Verdana" w:hAnsi="Verdana"/>
          <w:sz w:val="24"/>
          <w:szCs w:val="24"/>
        </w:rPr>
        <w:t>One member of the public.</w:t>
      </w:r>
    </w:p>
    <w:p w:rsidR="00715EFD" w:rsidRPr="0055586E" w:rsidRDefault="00715EFD" w:rsidP="00715EFD">
      <w:pPr>
        <w:spacing w:after="0" w:line="240" w:lineRule="auto"/>
        <w:rPr>
          <w:rFonts w:ascii="Verdana" w:hAnsi="Verdana"/>
          <w:sz w:val="24"/>
          <w:szCs w:val="24"/>
        </w:rPr>
      </w:pPr>
    </w:p>
    <w:p w:rsidR="00715EFD" w:rsidRPr="0055586E" w:rsidRDefault="00715EFD" w:rsidP="00715EFD">
      <w:pPr>
        <w:spacing w:after="0" w:line="240" w:lineRule="auto"/>
        <w:rPr>
          <w:rFonts w:ascii="Verdana" w:hAnsi="Verdana"/>
          <w:sz w:val="24"/>
          <w:szCs w:val="24"/>
        </w:rPr>
      </w:pPr>
      <w:r w:rsidRPr="0055586E">
        <w:rPr>
          <w:rFonts w:ascii="Verdana" w:hAnsi="Verdana"/>
          <w:sz w:val="24"/>
          <w:szCs w:val="24"/>
        </w:rPr>
        <w:t xml:space="preserve">Public forum began at 7.05pm. Alan Tacey gave an update on the village hall renovations. The builders are making excellent progress and it is hoped that they will be finished by July. </w:t>
      </w:r>
    </w:p>
    <w:p w:rsidR="00715EFD" w:rsidRPr="0055586E" w:rsidRDefault="00715EFD" w:rsidP="00715EFD">
      <w:pPr>
        <w:spacing w:after="0" w:line="240" w:lineRule="auto"/>
        <w:rPr>
          <w:rFonts w:ascii="Verdana" w:hAnsi="Verdana"/>
          <w:sz w:val="24"/>
          <w:szCs w:val="24"/>
        </w:rPr>
      </w:pPr>
    </w:p>
    <w:p w:rsidR="00715EFD" w:rsidRPr="0055586E" w:rsidRDefault="00715EFD" w:rsidP="00715EFD">
      <w:pPr>
        <w:spacing w:after="0" w:line="240" w:lineRule="auto"/>
        <w:rPr>
          <w:rFonts w:ascii="Verdana" w:hAnsi="Verdana"/>
          <w:sz w:val="24"/>
          <w:szCs w:val="24"/>
        </w:rPr>
      </w:pPr>
      <w:r w:rsidRPr="0055586E">
        <w:rPr>
          <w:rFonts w:ascii="Verdana" w:hAnsi="Verdana"/>
          <w:sz w:val="24"/>
          <w:szCs w:val="24"/>
        </w:rPr>
        <w:t>The public forum closed at 7.15pm</w:t>
      </w:r>
    </w:p>
    <w:p w:rsidR="00715EFD" w:rsidRPr="0055586E" w:rsidRDefault="00715EFD" w:rsidP="00715EFD">
      <w:pPr>
        <w:spacing w:after="0" w:line="240" w:lineRule="auto"/>
        <w:rPr>
          <w:rFonts w:ascii="Verdana" w:hAnsi="Verdana"/>
          <w:sz w:val="24"/>
          <w:szCs w:val="24"/>
        </w:rPr>
      </w:pPr>
    </w:p>
    <w:p w:rsidR="00715EFD" w:rsidRPr="0055586E" w:rsidRDefault="00715EFD" w:rsidP="00715EFD">
      <w:pPr>
        <w:pStyle w:val="ListParagraph"/>
        <w:numPr>
          <w:ilvl w:val="0"/>
          <w:numId w:val="1"/>
        </w:numPr>
        <w:spacing w:after="0" w:line="240" w:lineRule="auto"/>
        <w:rPr>
          <w:rFonts w:ascii="Verdana" w:hAnsi="Verdana"/>
          <w:b/>
          <w:sz w:val="24"/>
          <w:szCs w:val="24"/>
        </w:rPr>
      </w:pPr>
      <w:r w:rsidRPr="0055586E">
        <w:rPr>
          <w:rFonts w:ascii="Verdana" w:hAnsi="Verdana"/>
          <w:b/>
          <w:sz w:val="24"/>
          <w:szCs w:val="24"/>
          <w:u w:val="single"/>
        </w:rPr>
        <w:t xml:space="preserve">TO ELECT THE </w:t>
      </w:r>
      <w:r w:rsidR="009647E9" w:rsidRPr="0055586E">
        <w:rPr>
          <w:rFonts w:ascii="Verdana" w:hAnsi="Verdana"/>
          <w:b/>
          <w:sz w:val="24"/>
          <w:szCs w:val="24"/>
          <w:u w:val="single"/>
        </w:rPr>
        <w:t>CHAIRMAN</w:t>
      </w:r>
      <w:r w:rsidRPr="0055586E">
        <w:rPr>
          <w:rFonts w:ascii="Verdana" w:hAnsi="Verdana"/>
          <w:b/>
          <w:sz w:val="24"/>
          <w:szCs w:val="24"/>
          <w:u w:val="single"/>
        </w:rPr>
        <w:t xml:space="preserve"> OF THE PARISH COUNCIL FOR THE COUNCIL YEAR 2019/20 AND RECEIVE THE CHAIRMAN’S DECLARATION OF ACCEPTANCE OF OFFICE: (CANDIDATES PAUL ROWNTREE AND STEVE PRATT)</w:t>
      </w:r>
    </w:p>
    <w:p w:rsidR="00D931FD" w:rsidRPr="0055586E" w:rsidRDefault="00D931FD" w:rsidP="00D931FD">
      <w:pPr>
        <w:spacing w:after="0" w:line="240" w:lineRule="auto"/>
        <w:rPr>
          <w:rFonts w:ascii="Verdana" w:hAnsi="Verdana"/>
          <w:sz w:val="24"/>
          <w:szCs w:val="24"/>
        </w:rPr>
      </w:pPr>
      <w:r w:rsidRPr="0055586E">
        <w:rPr>
          <w:rFonts w:ascii="Verdana" w:hAnsi="Verdana"/>
          <w:sz w:val="24"/>
          <w:szCs w:val="24"/>
        </w:rPr>
        <w:t xml:space="preserve">As per the Parish Council’s Standing Orders, voting was by show of hands. It was </w:t>
      </w:r>
    </w:p>
    <w:p w:rsidR="00D931FD" w:rsidRPr="0055586E" w:rsidRDefault="00D931FD" w:rsidP="00D931FD">
      <w:pPr>
        <w:spacing w:after="0" w:line="240" w:lineRule="auto"/>
        <w:rPr>
          <w:rFonts w:ascii="Verdana" w:hAnsi="Verdana"/>
          <w:sz w:val="24"/>
          <w:szCs w:val="24"/>
        </w:rPr>
      </w:pPr>
    </w:p>
    <w:p w:rsidR="00D931FD" w:rsidRPr="0055586E" w:rsidRDefault="00D931FD" w:rsidP="00D931FD">
      <w:pPr>
        <w:spacing w:after="0" w:line="240" w:lineRule="auto"/>
        <w:rPr>
          <w:rFonts w:ascii="Verdana" w:hAnsi="Verdana"/>
          <w:sz w:val="24"/>
          <w:szCs w:val="24"/>
        </w:rPr>
      </w:pPr>
      <w:r w:rsidRPr="0055586E">
        <w:rPr>
          <w:rFonts w:ascii="Verdana" w:hAnsi="Verdana"/>
          <w:b/>
          <w:sz w:val="24"/>
          <w:szCs w:val="24"/>
        </w:rPr>
        <w:t xml:space="preserve">RESOLVED: </w:t>
      </w:r>
      <w:r w:rsidRPr="0055586E">
        <w:rPr>
          <w:rFonts w:ascii="Verdana" w:hAnsi="Verdana"/>
          <w:sz w:val="24"/>
          <w:szCs w:val="24"/>
        </w:rPr>
        <w:t>that Councillor Steve Pratt be elected Chairman for the year 2019 to 2020.</w:t>
      </w:r>
    </w:p>
    <w:p w:rsidR="00D931FD" w:rsidRPr="0055586E" w:rsidRDefault="00D931FD" w:rsidP="00D931FD">
      <w:pPr>
        <w:spacing w:after="0" w:line="240" w:lineRule="auto"/>
        <w:rPr>
          <w:rFonts w:ascii="Verdana" w:hAnsi="Verdana"/>
          <w:sz w:val="24"/>
          <w:szCs w:val="24"/>
        </w:rPr>
      </w:pPr>
    </w:p>
    <w:p w:rsidR="00D931FD" w:rsidRPr="0055586E" w:rsidRDefault="009647E9" w:rsidP="00D931FD">
      <w:pPr>
        <w:pStyle w:val="ListParagraph"/>
        <w:numPr>
          <w:ilvl w:val="0"/>
          <w:numId w:val="1"/>
        </w:numPr>
        <w:spacing w:after="0" w:line="240" w:lineRule="auto"/>
        <w:rPr>
          <w:rFonts w:ascii="Verdana" w:hAnsi="Verdana"/>
          <w:b/>
          <w:sz w:val="24"/>
          <w:szCs w:val="24"/>
        </w:rPr>
      </w:pPr>
      <w:r w:rsidRPr="0055586E">
        <w:rPr>
          <w:rFonts w:ascii="Verdana" w:hAnsi="Verdana"/>
          <w:b/>
          <w:sz w:val="24"/>
          <w:szCs w:val="24"/>
          <w:u w:val="single"/>
        </w:rPr>
        <w:t>CHAIRMAN’S</w:t>
      </w:r>
      <w:r w:rsidR="00D931FD" w:rsidRPr="0055586E">
        <w:rPr>
          <w:rFonts w:ascii="Verdana" w:hAnsi="Verdana"/>
          <w:b/>
          <w:sz w:val="24"/>
          <w:szCs w:val="24"/>
          <w:u w:val="single"/>
        </w:rPr>
        <w:t xml:space="preserve"> WELCOME:</w:t>
      </w:r>
    </w:p>
    <w:p w:rsidR="00D931FD" w:rsidRPr="0055586E" w:rsidRDefault="00D931FD" w:rsidP="00D931FD">
      <w:pPr>
        <w:spacing w:after="0" w:line="240" w:lineRule="auto"/>
        <w:rPr>
          <w:rFonts w:ascii="Verdana" w:hAnsi="Verdana"/>
          <w:sz w:val="24"/>
          <w:szCs w:val="24"/>
        </w:rPr>
      </w:pPr>
      <w:r w:rsidRPr="0055586E">
        <w:rPr>
          <w:rFonts w:ascii="Verdana" w:hAnsi="Verdana"/>
          <w:sz w:val="24"/>
          <w:szCs w:val="24"/>
        </w:rPr>
        <w:t>Councillor Pratt took his seat as the Chair and welcomed all those present. He also welcomed the new District Councillor, Phil Smith to the meeting.</w:t>
      </w:r>
    </w:p>
    <w:p w:rsidR="00D931FD" w:rsidRPr="0055586E" w:rsidRDefault="00D931FD" w:rsidP="00D931FD">
      <w:pPr>
        <w:spacing w:after="0" w:line="240" w:lineRule="auto"/>
        <w:rPr>
          <w:rFonts w:ascii="Verdana" w:hAnsi="Verdana"/>
          <w:sz w:val="24"/>
          <w:szCs w:val="24"/>
        </w:rPr>
      </w:pPr>
    </w:p>
    <w:p w:rsidR="00D931FD" w:rsidRPr="0055586E" w:rsidRDefault="00D931FD" w:rsidP="00D931FD">
      <w:pPr>
        <w:pStyle w:val="ListParagraph"/>
        <w:numPr>
          <w:ilvl w:val="0"/>
          <w:numId w:val="1"/>
        </w:numPr>
        <w:spacing w:after="0" w:line="240" w:lineRule="auto"/>
        <w:rPr>
          <w:rFonts w:ascii="Verdana" w:hAnsi="Verdana"/>
          <w:b/>
          <w:sz w:val="24"/>
          <w:szCs w:val="24"/>
          <w:u w:val="single"/>
        </w:rPr>
      </w:pPr>
      <w:r w:rsidRPr="0055586E">
        <w:rPr>
          <w:rFonts w:ascii="Verdana" w:hAnsi="Verdana"/>
          <w:b/>
          <w:sz w:val="24"/>
          <w:szCs w:val="24"/>
          <w:u w:val="single"/>
        </w:rPr>
        <w:t xml:space="preserve">TO ELECT THE VICE CHAIRMAN OF THE PARISH COUNCIL FOR THE COUNCIL YEAR 2019/20 AND RECEIVE THE VICE </w:t>
      </w:r>
      <w:r w:rsidR="009647E9" w:rsidRPr="0055586E">
        <w:rPr>
          <w:rFonts w:ascii="Verdana" w:hAnsi="Verdana"/>
          <w:b/>
          <w:sz w:val="24"/>
          <w:szCs w:val="24"/>
          <w:u w:val="single"/>
        </w:rPr>
        <w:t>CHAIRMAN’S</w:t>
      </w:r>
      <w:r w:rsidRPr="0055586E">
        <w:rPr>
          <w:rFonts w:ascii="Verdana" w:hAnsi="Verdana"/>
          <w:b/>
          <w:sz w:val="24"/>
          <w:szCs w:val="24"/>
          <w:u w:val="single"/>
        </w:rPr>
        <w:t xml:space="preserve"> DECLARATION OF ACCEPTANCE OF OFFICE: (CANDIDATES HELEN REYNOLDS AND EMMA BEECH)</w:t>
      </w:r>
    </w:p>
    <w:p w:rsidR="00D931FD" w:rsidRPr="0055586E" w:rsidRDefault="00D931FD" w:rsidP="00D931FD">
      <w:pPr>
        <w:spacing w:after="0" w:line="240" w:lineRule="auto"/>
        <w:rPr>
          <w:rFonts w:ascii="Verdana" w:hAnsi="Verdana"/>
          <w:sz w:val="24"/>
          <w:szCs w:val="24"/>
        </w:rPr>
      </w:pPr>
    </w:p>
    <w:p w:rsidR="00D931FD" w:rsidRPr="0055586E" w:rsidRDefault="00D931FD" w:rsidP="00D931FD">
      <w:pPr>
        <w:spacing w:after="0" w:line="240" w:lineRule="auto"/>
        <w:rPr>
          <w:rFonts w:ascii="Verdana" w:hAnsi="Verdana"/>
          <w:sz w:val="24"/>
          <w:szCs w:val="24"/>
        </w:rPr>
      </w:pPr>
      <w:r w:rsidRPr="0055586E">
        <w:rPr>
          <w:rFonts w:ascii="Verdana" w:hAnsi="Verdana"/>
          <w:sz w:val="24"/>
          <w:szCs w:val="24"/>
        </w:rPr>
        <w:t xml:space="preserve">As per the Parish Council’s Standing Orders, voting was by show of hands. It was </w:t>
      </w:r>
    </w:p>
    <w:p w:rsidR="00D931FD" w:rsidRPr="0055586E" w:rsidRDefault="00D931FD" w:rsidP="00D931FD">
      <w:pPr>
        <w:spacing w:after="0" w:line="240" w:lineRule="auto"/>
        <w:rPr>
          <w:rFonts w:ascii="Verdana" w:hAnsi="Verdana"/>
          <w:sz w:val="24"/>
          <w:szCs w:val="24"/>
        </w:rPr>
      </w:pPr>
    </w:p>
    <w:p w:rsidR="00D931FD" w:rsidRPr="0055586E" w:rsidRDefault="00D931FD" w:rsidP="00D931FD">
      <w:pPr>
        <w:spacing w:after="0" w:line="240" w:lineRule="auto"/>
        <w:rPr>
          <w:rFonts w:ascii="Verdana" w:hAnsi="Verdana"/>
          <w:sz w:val="24"/>
          <w:szCs w:val="24"/>
        </w:rPr>
      </w:pPr>
      <w:r w:rsidRPr="0055586E">
        <w:rPr>
          <w:rFonts w:ascii="Verdana" w:hAnsi="Verdana"/>
          <w:b/>
          <w:sz w:val="24"/>
          <w:szCs w:val="24"/>
        </w:rPr>
        <w:t xml:space="preserve">RESOLVED: </w:t>
      </w:r>
      <w:r w:rsidRPr="0055586E">
        <w:rPr>
          <w:rFonts w:ascii="Verdana" w:hAnsi="Verdana"/>
          <w:sz w:val="24"/>
          <w:szCs w:val="24"/>
        </w:rPr>
        <w:t xml:space="preserve">that Councillor </w:t>
      </w:r>
      <w:r w:rsidRPr="0055586E">
        <w:rPr>
          <w:rFonts w:ascii="Verdana" w:hAnsi="Verdana"/>
          <w:sz w:val="24"/>
          <w:szCs w:val="24"/>
        </w:rPr>
        <w:t>Helen Reynolds</w:t>
      </w:r>
      <w:r w:rsidRPr="0055586E">
        <w:rPr>
          <w:rFonts w:ascii="Verdana" w:hAnsi="Verdana"/>
          <w:sz w:val="24"/>
          <w:szCs w:val="24"/>
        </w:rPr>
        <w:t xml:space="preserve"> be elected </w:t>
      </w:r>
      <w:r w:rsidRPr="0055586E">
        <w:rPr>
          <w:rFonts w:ascii="Verdana" w:hAnsi="Verdana"/>
          <w:sz w:val="24"/>
          <w:szCs w:val="24"/>
        </w:rPr>
        <w:t>Vice-</w:t>
      </w:r>
      <w:r w:rsidRPr="0055586E">
        <w:rPr>
          <w:rFonts w:ascii="Verdana" w:hAnsi="Verdana"/>
          <w:sz w:val="24"/>
          <w:szCs w:val="24"/>
        </w:rPr>
        <w:t>Chairman for the year 2019 to 2020.</w:t>
      </w:r>
    </w:p>
    <w:p w:rsidR="00D931FD" w:rsidRPr="0055586E" w:rsidRDefault="00D931FD" w:rsidP="00D931FD">
      <w:pPr>
        <w:spacing w:after="0" w:line="240" w:lineRule="auto"/>
        <w:rPr>
          <w:rFonts w:ascii="Verdana" w:hAnsi="Verdana"/>
          <w:sz w:val="24"/>
          <w:szCs w:val="24"/>
        </w:rPr>
      </w:pPr>
    </w:p>
    <w:p w:rsidR="00D931FD" w:rsidRPr="0055586E" w:rsidRDefault="00D931FD" w:rsidP="00D931FD">
      <w:pPr>
        <w:pStyle w:val="ListParagraph"/>
        <w:numPr>
          <w:ilvl w:val="0"/>
          <w:numId w:val="1"/>
        </w:numPr>
        <w:spacing w:after="0" w:line="240" w:lineRule="auto"/>
        <w:rPr>
          <w:rFonts w:ascii="Verdana" w:hAnsi="Verdana"/>
          <w:b/>
          <w:sz w:val="24"/>
          <w:szCs w:val="24"/>
          <w:u w:val="single"/>
        </w:rPr>
      </w:pPr>
      <w:r w:rsidRPr="0055586E">
        <w:rPr>
          <w:rFonts w:ascii="Verdana" w:hAnsi="Verdana"/>
          <w:b/>
          <w:sz w:val="24"/>
          <w:szCs w:val="24"/>
          <w:u w:val="single"/>
        </w:rPr>
        <w:t>TO RECEIVE APOLOGIES FOR ABSENCE:</w:t>
      </w:r>
    </w:p>
    <w:p w:rsidR="00D931FD" w:rsidRPr="0055586E" w:rsidRDefault="00D931FD" w:rsidP="00D931FD">
      <w:pPr>
        <w:spacing w:after="0" w:line="240" w:lineRule="auto"/>
        <w:rPr>
          <w:rFonts w:ascii="Verdana" w:hAnsi="Verdana"/>
          <w:sz w:val="24"/>
          <w:szCs w:val="24"/>
        </w:rPr>
      </w:pPr>
      <w:r w:rsidRPr="0055586E">
        <w:rPr>
          <w:rFonts w:ascii="Verdana" w:hAnsi="Verdana"/>
          <w:sz w:val="24"/>
          <w:szCs w:val="24"/>
        </w:rPr>
        <w:t>Councillor Green, Councillor Rowntree, Councillor Warrener.</w:t>
      </w:r>
    </w:p>
    <w:p w:rsidR="00D931FD" w:rsidRPr="0055586E" w:rsidRDefault="00D931FD" w:rsidP="00D931FD">
      <w:pPr>
        <w:spacing w:after="0" w:line="240" w:lineRule="auto"/>
        <w:rPr>
          <w:rFonts w:ascii="Verdana" w:hAnsi="Verdana"/>
          <w:sz w:val="24"/>
          <w:szCs w:val="24"/>
        </w:rPr>
      </w:pPr>
      <w:r w:rsidRPr="0055586E">
        <w:rPr>
          <w:rFonts w:ascii="Verdana" w:hAnsi="Verdana"/>
          <w:sz w:val="24"/>
          <w:szCs w:val="24"/>
        </w:rPr>
        <w:t>Councillor Terry Aldridge also sent his apologies.</w:t>
      </w:r>
    </w:p>
    <w:p w:rsidR="00D45F2B" w:rsidRPr="0055586E" w:rsidRDefault="00D45F2B" w:rsidP="00D931FD">
      <w:pPr>
        <w:spacing w:after="0" w:line="240" w:lineRule="auto"/>
        <w:rPr>
          <w:rFonts w:ascii="Verdana" w:hAnsi="Verdana"/>
          <w:sz w:val="24"/>
          <w:szCs w:val="24"/>
        </w:rPr>
      </w:pPr>
    </w:p>
    <w:p w:rsidR="00D45F2B" w:rsidRPr="0055586E" w:rsidRDefault="00015FFC" w:rsidP="00D45F2B">
      <w:pPr>
        <w:pStyle w:val="ListParagraph"/>
        <w:numPr>
          <w:ilvl w:val="0"/>
          <w:numId w:val="1"/>
        </w:numPr>
        <w:spacing w:after="0" w:line="240" w:lineRule="auto"/>
        <w:rPr>
          <w:rFonts w:ascii="Verdana" w:hAnsi="Verdana"/>
          <w:b/>
          <w:sz w:val="24"/>
          <w:szCs w:val="24"/>
          <w:u w:val="single"/>
        </w:rPr>
      </w:pPr>
      <w:r w:rsidRPr="0055586E">
        <w:rPr>
          <w:rFonts w:ascii="Verdana" w:hAnsi="Verdana"/>
          <w:b/>
          <w:sz w:val="24"/>
          <w:szCs w:val="24"/>
          <w:u w:val="single"/>
        </w:rPr>
        <w:t>TO CONSIDER APPLICATIONS FOR CO-OPTION TO THE PARISH COUNCIL AND RECEIVE ANY DECLARATIONS OF INTEREST:</w:t>
      </w:r>
    </w:p>
    <w:p w:rsidR="00015FFC" w:rsidRPr="0055586E" w:rsidRDefault="00015FFC" w:rsidP="00015FFC">
      <w:pPr>
        <w:spacing w:after="0" w:line="240" w:lineRule="auto"/>
        <w:rPr>
          <w:rFonts w:ascii="Verdana" w:hAnsi="Verdana"/>
          <w:sz w:val="24"/>
          <w:szCs w:val="24"/>
        </w:rPr>
      </w:pPr>
      <w:r w:rsidRPr="0055586E">
        <w:rPr>
          <w:rFonts w:ascii="Verdana" w:hAnsi="Verdana"/>
          <w:sz w:val="24"/>
          <w:szCs w:val="24"/>
        </w:rPr>
        <w:t>No applications for co-option were received.</w:t>
      </w:r>
    </w:p>
    <w:p w:rsidR="00015FFC" w:rsidRPr="0055586E" w:rsidRDefault="00015FFC" w:rsidP="00015FFC">
      <w:pPr>
        <w:spacing w:after="0" w:line="240" w:lineRule="auto"/>
        <w:rPr>
          <w:rFonts w:ascii="Verdana" w:hAnsi="Verdana"/>
          <w:sz w:val="24"/>
          <w:szCs w:val="24"/>
        </w:rPr>
      </w:pPr>
    </w:p>
    <w:p w:rsidR="00015FFC" w:rsidRPr="0055586E" w:rsidRDefault="00015FFC" w:rsidP="00015FFC">
      <w:pPr>
        <w:pStyle w:val="ListParagraph"/>
        <w:numPr>
          <w:ilvl w:val="0"/>
          <w:numId w:val="1"/>
        </w:numPr>
        <w:spacing w:after="0" w:line="240" w:lineRule="auto"/>
        <w:rPr>
          <w:rFonts w:ascii="Verdana" w:hAnsi="Verdana"/>
          <w:b/>
          <w:sz w:val="24"/>
          <w:szCs w:val="24"/>
          <w:u w:val="single"/>
        </w:rPr>
      </w:pPr>
      <w:r w:rsidRPr="0055586E">
        <w:rPr>
          <w:rFonts w:ascii="Verdana" w:hAnsi="Verdana"/>
          <w:b/>
          <w:sz w:val="24"/>
          <w:szCs w:val="24"/>
          <w:u w:val="single"/>
        </w:rPr>
        <w:t>TO APPOINT MEMBERS TO SERVE ON THE COMMITTEES OF THE COUNCIL:</w:t>
      </w:r>
    </w:p>
    <w:p w:rsidR="00015FFC" w:rsidRPr="0055586E" w:rsidRDefault="00015FFC" w:rsidP="00015FFC">
      <w:pPr>
        <w:pStyle w:val="ListParagraph"/>
        <w:numPr>
          <w:ilvl w:val="0"/>
          <w:numId w:val="2"/>
        </w:numPr>
        <w:spacing w:after="0" w:line="240" w:lineRule="auto"/>
        <w:rPr>
          <w:rFonts w:ascii="Verdana" w:hAnsi="Verdana"/>
          <w:b/>
          <w:sz w:val="24"/>
          <w:szCs w:val="24"/>
          <w:u w:val="single"/>
        </w:rPr>
      </w:pPr>
      <w:r w:rsidRPr="0055586E">
        <w:rPr>
          <w:rFonts w:ascii="Verdana" w:hAnsi="Verdana"/>
          <w:b/>
          <w:sz w:val="24"/>
          <w:szCs w:val="24"/>
          <w:u w:val="single"/>
        </w:rPr>
        <w:t>PERSONNEL COMMITTEE (3 MEMBERS INCLUDING CHAIR)</w:t>
      </w:r>
    </w:p>
    <w:p w:rsidR="00015FFC" w:rsidRPr="0055586E" w:rsidRDefault="00015FFC" w:rsidP="00015FFC">
      <w:pPr>
        <w:spacing w:after="0" w:line="240" w:lineRule="auto"/>
        <w:rPr>
          <w:rFonts w:ascii="Verdana" w:hAnsi="Verdana"/>
          <w:sz w:val="24"/>
          <w:szCs w:val="24"/>
        </w:rPr>
      </w:pPr>
      <w:r w:rsidRPr="0055586E">
        <w:rPr>
          <w:rFonts w:ascii="Verdana" w:hAnsi="Verdana"/>
          <w:sz w:val="24"/>
          <w:szCs w:val="24"/>
        </w:rPr>
        <w:t>Councillors Green, Searle and Reynolds were all appointed to serve on the personnel committee.</w:t>
      </w:r>
    </w:p>
    <w:p w:rsidR="00015FFC" w:rsidRPr="0055586E" w:rsidRDefault="00015FFC" w:rsidP="00015FFC">
      <w:pPr>
        <w:spacing w:after="0" w:line="240" w:lineRule="auto"/>
        <w:rPr>
          <w:rFonts w:ascii="Verdana" w:hAnsi="Verdana"/>
          <w:sz w:val="24"/>
          <w:szCs w:val="24"/>
        </w:rPr>
      </w:pPr>
    </w:p>
    <w:p w:rsidR="00015FFC" w:rsidRPr="0055586E" w:rsidRDefault="00015FFC" w:rsidP="00015FFC">
      <w:pPr>
        <w:pStyle w:val="ListParagraph"/>
        <w:numPr>
          <w:ilvl w:val="0"/>
          <w:numId w:val="1"/>
        </w:numPr>
        <w:spacing w:after="0" w:line="240" w:lineRule="auto"/>
        <w:rPr>
          <w:rFonts w:ascii="Verdana" w:hAnsi="Verdana"/>
          <w:b/>
          <w:sz w:val="24"/>
          <w:szCs w:val="24"/>
          <w:u w:val="single"/>
        </w:rPr>
      </w:pPr>
      <w:r w:rsidRPr="0055586E">
        <w:rPr>
          <w:rFonts w:ascii="Verdana" w:hAnsi="Verdana"/>
          <w:b/>
          <w:sz w:val="24"/>
          <w:szCs w:val="24"/>
          <w:u w:val="single"/>
        </w:rPr>
        <w:t>TO GRANT DELEGATED POWERS FOR STAFF MANAGEMENT TO THE PERSONNEL COMMITTEE:</w:t>
      </w:r>
    </w:p>
    <w:p w:rsidR="00015FFC" w:rsidRPr="0055586E" w:rsidRDefault="00015FFC" w:rsidP="00015FFC">
      <w:pPr>
        <w:spacing w:after="0" w:line="240" w:lineRule="auto"/>
        <w:rPr>
          <w:rFonts w:ascii="Verdana" w:hAnsi="Verdana"/>
          <w:sz w:val="24"/>
          <w:szCs w:val="24"/>
        </w:rPr>
      </w:pPr>
      <w:r w:rsidRPr="0055586E">
        <w:rPr>
          <w:rFonts w:ascii="Verdana" w:hAnsi="Verdana"/>
          <w:sz w:val="24"/>
          <w:szCs w:val="24"/>
        </w:rPr>
        <w:t xml:space="preserve">It was proposed, seconded and </w:t>
      </w:r>
    </w:p>
    <w:p w:rsidR="00015FFC" w:rsidRPr="0055586E" w:rsidRDefault="00015FFC" w:rsidP="00015FFC">
      <w:pPr>
        <w:spacing w:after="0" w:line="240" w:lineRule="auto"/>
        <w:rPr>
          <w:rFonts w:ascii="Verdana" w:hAnsi="Verdana"/>
          <w:sz w:val="24"/>
          <w:szCs w:val="24"/>
        </w:rPr>
      </w:pPr>
      <w:r w:rsidRPr="0055586E">
        <w:rPr>
          <w:rFonts w:ascii="Verdana" w:hAnsi="Verdana"/>
          <w:b/>
          <w:sz w:val="24"/>
          <w:szCs w:val="24"/>
        </w:rPr>
        <w:t xml:space="preserve">Resolved: </w:t>
      </w:r>
      <w:r w:rsidRPr="0055586E">
        <w:rPr>
          <w:rFonts w:ascii="Verdana" w:hAnsi="Verdana"/>
          <w:sz w:val="24"/>
          <w:szCs w:val="24"/>
        </w:rPr>
        <w:t>to grant delegated powers to the personnel committee.</w:t>
      </w:r>
    </w:p>
    <w:p w:rsidR="00015FFC" w:rsidRPr="0055586E" w:rsidRDefault="00015FFC" w:rsidP="00015FFC">
      <w:pPr>
        <w:spacing w:after="0" w:line="240" w:lineRule="auto"/>
        <w:rPr>
          <w:rFonts w:ascii="Verdana" w:hAnsi="Verdana"/>
          <w:sz w:val="24"/>
          <w:szCs w:val="24"/>
        </w:rPr>
      </w:pPr>
    </w:p>
    <w:p w:rsidR="00015FFC" w:rsidRPr="0055586E" w:rsidRDefault="00015FFC" w:rsidP="00015FFC">
      <w:pPr>
        <w:pStyle w:val="ListParagraph"/>
        <w:numPr>
          <w:ilvl w:val="0"/>
          <w:numId w:val="1"/>
        </w:numPr>
        <w:spacing w:after="0" w:line="240" w:lineRule="auto"/>
        <w:rPr>
          <w:rFonts w:ascii="Verdana" w:hAnsi="Verdana"/>
          <w:b/>
          <w:sz w:val="24"/>
          <w:szCs w:val="24"/>
          <w:u w:val="single"/>
        </w:rPr>
      </w:pPr>
      <w:r w:rsidRPr="0055586E">
        <w:rPr>
          <w:rFonts w:ascii="Verdana" w:hAnsi="Verdana" w:cs="Arial"/>
          <w:b/>
          <w:sz w:val="24"/>
          <w:szCs w:val="24"/>
          <w:u w:val="single"/>
        </w:rPr>
        <w:t>GENERAL POWER OF COMPETENCE. MEMBERS ARE ADVISED THAT THE CLERK HAS COMPLETED HER PORTFOLIO AND PASSED THE CERTIFICATE IN LOCAL COUNCIL ADMINISTRATION (CiLCA PG 2013). AS SUCH, THE PARISH COUNCIL IS ELIGIBLE TO ADOPT THE GENERAL POWER OF COMPETENCE PROVIDED THAT (a) THE NUMBER OF COUNCILLORS ELECTED AT THE LAST ORDINARY ELECTION, OR AT A SUBSEQUENT BY-ELECTION, EQUALS OR EXCEEDS TWO THIRDS OF ITS TOTAL NUMBER OF COUNCILLORS (DOES NOT INCLUDE CO-OPTIONS SINCE THE LAST ELECTION) (b) THE PARISH CLERK HOLDS AT LEAST ONE OF THE SECTOR SPECIFIC QUALIFICATIONS AND HAS PASSED CiLCA UNIT 7 GENERAL POWER OF COMPETENCE:</w:t>
      </w:r>
    </w:p>
    <w:p w:rsidR="00015FFC" w:rsidRPr="0055586E" w:rsidRDefault="00015FFC" w:rsidP="00015FFC">
      <w:pPr>
        <w:spacing w:after="0" w:line="240" w:lineRule="auto"/>
        <w:rPr>
          <w:rFonts w:ascii="Verdana" w:hAnsi="Verdana"/>
          <w:sz w:val="24"/>
          <w:szCs w:val="24"/>
        </w:rPr>
      </w:pPr>
      <w:r w:rsidRPr="0055586E">
        <w:rPr>
          <w:rFonts w:ascii="Verdana" w:hAnsi="Verdana"/>
          <w:sz w:val="24"/>
          <w:szCs w:val="24"/>
        </w:rPr>
        <w:t xml:space="preserve">It was proposed, seconded and </w:t>
      </w:r>
    </w:p>
    <w:p w:rsidR="00015FFC" w:rsidRPr="0055586E" w:rsidRDefault="00015FFC" w:rsidP="00015FFC">
      <w:pPr>
        <w:spacing w:after="0" w:line="240" w:lineRule="auto"/>
        <w:rPr>
          <w:rFonts w:ascii="Verdana" w:hAnsi="Verdana"/>
          <w:sz w:val="24"/>
          <w:szCs w:val="24"/>
        </w:rPr>
      </w:pPr>
      <w:r w:rsidRPr="0055586E">
        <w:rPr>
          <w:rFonts w:ascii="Verdana" w:hAnsi="Verdana"/>
          <w:b/>
          <w:sz w:val="24"/>
          <w:szCs w:val="24"/>
        </w:rPr>
        <w:t xml:space="preserve">Resolved: </w:t>
      </w:r>
      <w:r w:rsidRPr="0055586E">
        <w:rPr>
          <w:rFonts w:ascii="Verdana" w:hAnsi="Verdana"/>
          <w:sz w:val="24"/>
          <w:szCs w:val="24"/>
        </w:rPr>
        <w:t>to adopt the General Power of Competence for the year 2019/20.</w:t>
      </w:r>
    </w:p>
    <w:p w:rsidR="00015FFC" w:rsidRPr="0055586E" w:rsidRDefault="00015FFC" w:rsidP="00015FFC">
      <w:pPr>
        <w:spacing w:after="0" w:line="240" w:lineRule="auto"/>
        <w:rPr>
          <w:rFonts w:ascii="Verdana" w:hAnsi="Verdana"/>
          <w:sz w:val="24"/>
          <w:szCs w:val="24"/>
        </w:rPr>
      </w:pPr>
    </w:p>
    <w:p w:rsidR="00015FFC" w:rsidRDefault="00015FFC" w:rsidP="00015FFC">
      <w:pPr>
        <w:pStyle w:val="ListParagraph"/>
        <w:numPr>
          <w:ilvl w:val="0"/>
          <w:numId w:val="1"/>
        </w:numPr>
        <w:spacing w:after="0" w:line="240" w:lineRule="auto"/>
        <w:rPr>
          <w:rFonts w:ascii="Verdana" w:hAnsi="Verdana"/>
          <w:b/>
          <w:sz w:val="24"/>
          <w:szCs w:val="24"/>
          <w:u w:val="single"/>
        </w:rPr>
      </w:pPr>
      <w:r w:rsidRPr="0055586E">
        <w:rPr>
          <w:rFonts w:ascii="Verdana" w:hAnsi="Verdana"/>
          <w:b/>
          <w:sz w:val="24"/>
          <w:szCs w:val="24"/>
          <w:u w:val="single"/>
        </w:rPr>
        <w:t>TO APPROVE THE DRAFT MINUTES FOR THE LAST FULL COUNCIL MEETING HELD ON THE 15</w:t>
      </w:r>
      <w:r w:rsidRPr="0055586E">
        <w:rPr>
          <w:rFonts w:ascii="Verdana" w:hAnsi="Verdana"/>
          <w:b/>
          <w:sz w:val="24"/>
          <w:szCs w:val="24"/>
          <w:u w:val="single"/>
          <w:vertAlign w:val="superscript"/>
        </w:rPr>
        <w:t>TH</w:t>
      </w:r>
      <w:r w:rsidRPr="0055586E">
        <w:rPr>
          <w:rFonts w:ascii="Verdana" w:hAnsi="Verdana"/>
          <w:b/>
          <w:sz w:val="24"/>
          <w:szCs w:val="24"/>
          <w:u w:val="single"/>
        </w:rPr>
        <w:t xml:space="preserve"> APRIL 2019 AS CORRECT RECORDS:</w:t>
      </w:r>
    </w:p>
    <w:p w:rsidR="0055586E" w:rsidRDefault="0055586E" w:rsidP="0055586E">
      <w:pPr>
        <w:spacing w:after="0" w:line="240" w:lineRule="auto"/>
        <w:rPr>
          <w:rFonts w:ascii="Verdana" w:hAnsi="Verdana"/>
          <w:sz w:val="24"/>
          <w:szCs w:val="24"/>
        </w:rPr>
      </w:pPr>
      <w:r>
        <w:rPr>
          <w:rFonts w:ascii="Verdana" w:hAnsi="Verdana"/>
          <w:sz w:val="24"/>
          <w:szCs w:val="24"/>
        </w:rPr>
        <w:t>It was proposed, seconded and</w:t>
      </w:r>
    </w:p>
    <w:p w:rsidR="0055586E" w:rsidRDefault="0055586E" w:rsidP="0055586E">
      <w:pPr>
        <w:spacing w:after="0" w:line="240" w:lineRule="auto"/>
        <w:rPr>
          <w:rFonts w:ascii="Verdana" w:hAnsi="Verdana"/>
          <w:sz w:val="24"/>
          <w:szCs w:val="24"/>
        </w:rPr>
      </w:pPr>
      <w:r>
        <w:rPr>
          <w:rFonts w:ascii="Verdana" w:hAnsi="Verdana"/>
          <w:b/>
          <w:sz w:val="24"/>
          <w:szCs w:val="24"/>
        </w:rPr>
        <w:t xml:space="preserve">Resolved: </w:t>
      </w:r>
      <w:r>
        <w:rPr>
          <w:rFonts w:ascii="Verdana" w:hAnsi="Verdana"/>
          <w:sz w:val="24"/>
          <w:szCs w:val="24"/>
        </w:rPr>
        <w:t xml:space="preserve">that the minutes of the Full Council </w:t>
      </w:r>
      <w:r w:rsidR="009647E9">
        <w:rPr>
          <w:rFonts w:ascii="Verdana" w:hAnsi="Verdana"/>
          <w:sz w:val="24"/>
          <w:szCs w:val="24"/>
        </w:rPr>
        <w:t>meeting held</w:t>
      </w:r>
      <w:r>
        <w:rPr>
          <w:rFonts w:ascii="Verdana" w:hAnsi="Verdana"/>
          <w:sz w:val="24"/>
          <w:szCs w:val="24"/>
        </w:rPr>
        <w:t xml:space="preserve"> on 15</w:t>
      </w:r>
      <w:r w:rsidRPr="0055586E">
        <w:rPr>
          <w:rFonts w:ascii="Verdana" w:hAnsi="Verdana"/>
          <w:sz w:val="24"/>
          <w:szCs w:val="24"/>
          <w:vertAlign w:val="superscript"/>
        </w:rPr>
        <w:t>th</w:t>
      </w:r>
      <w:r>
        <w:rPr>
          <w:rFonts w:ascii="Verdana" w:hAnsi="Verdana"/>
          <w:sz w:val="24"/>
          <w:szCs w:val="24"/>
        </w:rPr>
        <w:t xml:space="preserve"> </w:t>
      </w:r>
      <w:r w:rsidR="009647E9">
        <w:rPr>
          <w:rFonts w:ascii="Verdana" w:hAnsi="Verdana"/>
          <w:sz w:val="24"/>
          <w:szCs w:val="24"/>
        </w:rPr>
        <w:t>April 2019 be accepted a</w:t>
      </w:r>
      <w:r>
        <w:rPr>
          <w:rFonts w:ascii="Verdana" w:hAnsi="Verdana"/>
          <w:sz w:val="24"/>
          <w:szCs w:val="24"/>
        </w:rPr>
        <w:t>s</w:t>
      </w:r>
      <w:r w:rsidR="009647E9">
        <w:rPr>
          <w:rFonts w:ascii="Verdana" w:hAnsi="Verdana"/>
          <w:sz w:val="24"/>
          <w:szCs w:val="24"/>
        </w:rPr>
        <w:t xml:space="preserve"> </w:t>
      </w:r>
      <w:r>
        <w:rPr>
          <w:rFonts w:ascii="Verdana" w:hAnsi="Verdana"/>
          <w:sz w:val="24"/>
          <w:szCs w:val="24"/>
        </w:rPr>
        <w:t>a true record and signed by</w:t>
      </w:r>
      <w:r w:rsidR="009647E9">
        <w:rPr>
          <w:rFonts w:ascii="Verdana" w:hAnsi="Verdana"/>
          <w:sz w:val="24"/>
          <w:szCs w:val="24"/>
        </w:rPr>
        <w:t xml:space="preserve"> </w:t>
      </w:r>
      <w:r>
        <w:rPr>
          <w:rFonts w:ascii="Verdana" w:hAnsi="Verdana"/>
          <w:sz w:val="24"/>
          <w:szCs w:val="24"/>
        </w:rPr>
        <w:t>the Chairman.</w:t>
      </w:r>
    </w:p>
    <w:p w:rsidR="0055586E" w:rsidRDefault="0055586E" w:rsidP="0055586E">
      <w:pPr>
        <w:spacing w:after="0" w:line="240" w:lineRule="auto"/>
        <w:rPr>
          <w:rFonts w:ascii="Verdana" w:hAnsi="Verdana"/>
          <w:sz w:val="24"/>
          <w:szCs w:val="24"/>
        </w:rPr>
      </w:pPr>
    </w:p>
    <w:p w:rsidR="0055586E" w:rsidRDefault="0055586E" w:rsidP="0055586E">
      <w:pPr>
        <w:pStyle w:val="ListParagraph"/>
        <w:numPr>
          <w:ilvl w:val="0"/>
          <w:numId w:val="1"/>
        </w:numPr>
        <w:spacing w:after="0" w:line="240" w:lineRule="auto"/>
        <w:rPr>
          <w:rFonts w:ascii="Verdana" w:hAnsi="Verdana"/>
          <w:b/>
          <w:sz w:val="24"/>
          <w:szCs w:val="24"/>
          <w:u w:val="single"/>
        </w:rPr>
      </w:pPr>
      <w:r>
        <w:rPr>
          <w:rFonts w:ascii="Verdana" w:hAnsi="Verdana"/>
          <w:b/>
          <w:sz w:val="24"/>
          <w:szCs w:val="24"/>
          <w:u w:val="single"/>
        </w:rPr>
        <w:lastRenderedPageBreak/>
        <w:t>TO RECEIVE A REPORT FROM THE DISTRICT COUNCILLOR:</w:t>
      </w:r>
    </w:p>
    <w:p w:rsidR="0055586E" w:rsidRDefault="0055586E" w:rsidP="0055586E">
      <w:pPr>
        <w:spacing w:after="0" w:line="240" w:lineRule="auto"/>
        <w:rPr>
          <w:rFonts w:ascii="Verdana" w:hAnsi="Verdana"/>
          <w:sz w:val="24"/>
          <w:szCs w:val="24"/>
        </w:rPr>
      </w:pPr>
      <w:r>
        <w:rPr>
          <w:rFonts w:ascii="Verdana" w:hAnsi="Verdana"/>
          <w:sz w:val="24"/>
          <w:szCs w:val="24"/>
        </w:rPr>
        <w:t>Councillor Phil Smith said that the National Express bus service has now stopped in the evening due to highway maintenance in Wragby. This is the daily 339 bus that ran from the Royal Oak to Westward Ho.</w:t>
      </w:r>
    </w:p>
    <w:p w:rsidR="0055586E" w:rsidRDefault="0055586E" w:rsidP="0055586E">
      <w:pPr>
        <w:spacing w:after="0" w:line="240" w:lineRule="auto"/>
        <w:rPr>
          <w:rFonts w:ascii="Verdana" w:hAnsi="Verdana"/>
          <w:sz w:val="24"/>
          <w:szCs w:val="24"/>
        </w:rPr>
      </w:pPr>
    </w:p>
    <w:p w:rsidR="0055586E" w:rsidRDefault="0055586E" w:rsidP="0055586E">
      <w:pPr>
        <w:pStyle w:val="ListParagraph"/>
        <w:numPr>
          <w:ilvl w:val="0"/>
          <w:numId w:val="1"/>
        </w:numPr>
        <w:spacing w:after="0" w:line="240" w:lineRule="auto"/>
        <w:rPr>
          <w:rFonts w:ascii="Verdana" w:hAnsi="Verdana"/>
          <w:b/>
          <w:sz w:val="24"/>
          <w:szCs w:val="24"/>
          <w:u w:val="single"/>
        </w:rPr>
      </w:pPr>
      <w:r>
        <w:rPr>
          <w:rFonts w:ascii="Verdana" w:hAnsi="Verdana"/>
          <w:b/>
          <w:sz w:val="24"/>
          <w:szCs w:val="24"/>
          <w:u w:val="single"/>
        </w:rPr>
        <w:t>TO RECEIVE A REPORT FROM THE COUNTY COUNCILLOR:</w:t>
      </w:r>
    </w:p>
    <w:p w:rsidR="0055586E" w:rsidRDefault="0055586E" w:rsidP="0055586E">
      <w:pPr>
        <w:spacing w:after="0" w:line="240" w:lineRule="auto"/>
        <w:rPr>
          <w:rFonts w:ascii="Verdana" w:hAnsi="Verdana"/>
          <w:sz w:val="24"/>
          <w:szCs w:val="24"/>
        </w:rPr>
      </w:pPr>
      <w:r>
        <w:rPr>
          <w:rFonts w:ascii="Verdana" w:hAnsi="Verdana"/>
          <w:sz w:val="24"/>
          <w:szCs w:val="24"/>
        </w:rPr>
        <w:t>The Fairer Funding Campaign is on hold until next year.</w:t>
      </w:r>
    </w:p>
    <w:p w:rsidR="0055586E" w:rsidRDefault="0055586E" w:rsidP="0055586E">
      <w:pPr>
        <w:autoSpaceDE w:val="0"/>
        <w:autoSpaceDN w:val="0"/>
        <w:rPr>
          <w:rFonts w:ascii="Verdana" w:hAnsi="Verdana" w:cs="Calibri"/>
          <w:sz w:val="24"/>
          <w:szCs w:val="24"/>
          <w:lang w:eastAsia="en-US"/>
        </w:rPr>
      </w:pPr>
      <w:r w:rsidRPr="002F5E81">
        <w:rPr>
          <w:rFonts w:ascii="Verdana" w:hAnsi="Verdana" w:cs="Calibri"/>
          <w:bCs/>
          <w:sz w:val="24"/>
          <w:szCs w:val="24"/>
          <w:lang w:eastAsia="en-US"/>
        </w:rPr>
        <w:t>The NHS in Lincolnshire has launched the Healthy Conversation 2019</w:t>
      </w:r>
      <w:r w:rsidR="002F5E81">
        <w:rPr>
          <w:rFonts w:ascii="Verdana" w:hAnsi="Verdana" w:cs="Calibri"/>
          <w:bCs/>
          <w:sz w:val="24"/>
          <w:szCs w:val="24"/>
          <w:lang w:eastAsia="en-US"/>
        </w:rPr>
        <w:t>. This is a</w:t>
      </w:r>
      <w:r w:rsidRPr="002F5E81">
        <w:rPr>
          <w:rFonts w:ascii="Verdana" w:hAnsi="Verdana" w:cs="Calibri"/>
          <w:sz w:val="24"/>
          <w:szCs w:val="24"/>
          <w:lang w:eastAsia="en-US"/>
        </w:rPr>
        <w:t>n engagement exercise, which will run into the autumn of this yea</w:t>
      </w:r>
      <w:r w:rsidR="002F5E81">
        <w:rPr>
          <w:rFonts w:ascii="Verdana" w:hAnsi="Verdana" w:cs="Calibri"/>
          <w:sz w:val="24"/>
          <w:szCs w:val="24"/>
          <w:lang w:eastAsia="en-US"/>
        </w:rPr>
        <w:t>r.  Information can be accessed at </w:t>
      </w:r>
      <w:hyperlink r:id="rId8" w:history="1">
        <w:r w:rsidRPr="002F5E81">
          <w:rPr>
            <w:rStyle w:val="Hyperlink"/>
            <w:rFonts w:ascii="Verdana" w:hAnsi="Verdana" w:cs="Calibri"/>
            <w:sz w:val="24"/>
            <w:szCs w:val="24"/>
            <w:lang w:eastAsia="en-US"/>
          </w:rPr>
          <w:t>https://www.lincolnshire.nhs.uk/healthy-conversation</w:t>
        </w:r>
      </w:hyperlink>
      <w:r w:rsidRPr="002F5E81">
        <w:rPr>
          <w:rFonts w:ascii="Verdana" w:hAnsi="Verdana" w:cs="Calibri"/>
          <w:sz w:val="24"/>
          <w:szCs w:val="24"/>
          <w:lang w:eastAsia="en-US"/>
        </w:rPr>
        <w:t xml:space="preserve">   </w:t>
      </w:r>
    </w:p>
    <w:p w:rsidR="002F5E81" w:rsidRDefault="002F5E81" w:rsidP="002F5E81">
      <w:pPr>
        <w:pStyle w:val="ListParagraph"/>
        <w:numPr>
          <w:ilvl w:val="0"/>
          <w:numId w:val="1"/>
        </w:numPr>
        <w:autoSpaceDE w:val="0"/>
        <w:autoSpaceDN w:val="0"/>
        <w:rPr>
          <w:rFonts w:ascii="Verdana" w:hAnsi="Verdana" w:cs="Calibri"/>
          <w:b/>
          <w:sz w:val="24"/>
          <w:szCs w:val="24"/>
          <w:u w:val="single"/>
          <w:lang w:eastAsia="en-US"/>
        </w:rPr>
      </w:pPr>
      <w:r>
        <w:rPr>
          <w:rFonts w:ascii="Verdana" w:hAnsi="Verdana" w:cs="Calibri"/>
          <w:b/>
          <w:sz w:val="24"/>
          <w:szCs w:val="24"/>
          <w:u w:val="single"/>
          <w:lang w:eastAsia="en-US"/>
        </w:rPr>
        <w:t>TO APPOINT EMMA HARRIS AS THE RESPONSIBLE FINANCIAL OFFICER:</w:t>
      </w:r>
    </w:p>
    <w:p w:rsidR="002F5E81" w:rsidRDefault="002F5E81" w:rsidP="002F5E81">
      <w:pPr>
        <w:autoSpaceDE w:val="0"/>
        <w:autoSpaceDN w:val="0"/>
        <w:rPr>
          <w:rFonts w:ascii="Verdana" w:hAnsi="Verdana" w:cs="Calibri"/>
          <w:sz w:val="24"/>
          <w:szCs w:val="24"/>
          <w:lang w:eastAsia="en-US"/>
        </w:rPr>
      </w:pPr>
      <w:r>
        <w:rPr>
          <w:rFonts w:ascii="Verdana" w:hAnsi="Verdana" w:cs="Calibri"/>
          <w:sz w:val="24"/>
          <w:szCs w:val="24"/>
          <w:lang w:eastAsia="en-US"/>
        </w:rPr>
        <w:t>It was proposed, seconded and</w:t>
      </w:r>
    </w:p>
    <w:p w:rsidR="002F5E81" w:rsidRDefault="002F5E81" w:rsidP="002F5E81">
      <w:pPr>
        <w:autoSpaceDE w:val="0"/>
        <w:autoSpaceDN w:val="0"/>
        <w:rPr>
          <w:rFonts w:ascii="Verdana" w:hAnsi="Verdana" w:cs="Calibri"/>
          <w:sz w:val="24"/>
          <w:szCs w:val="24"/>
          <w:lang w:eastAsia="en-US"/>
        </w:rPr>
      </w:pPr>
      <w:r>
        <w:rPr>
          <w:rFonts w:ascii="Verdana" w:hAnsi="Verdana" w:cs="Calibri"/>
          <w:b/>
          <w:sz w:val="24"/>
          <w:szCs w:val="24"/>
          <w:lang w:eastAsia="en-US"/>
        </w:rPr>
        <w:t xml:space="preserve">Resolved: </w:t>
      </w:r>
      <w:r>
        <w:rPr>
          <w:rFonts w:ascii="Verdana" w:hAnsi="Verdana" w:cs="Calibri"/>
          <w:sz w:val="24"/>
          <w:szCs w:val="24"/>
          <w:lang w:eastAsia="en-US"/>
        </w:rPr>
        <w:t>that Emma Harris be appointed as Responsible Financial Officer for the year 2019/20.</w:t>
      </w:r>
    </w:p>
    <w:p w:rsidR="002F5E81" w:rsidRDefault="002F5E81" w:rsidP="002F5E81">
      <w:pPr>
        <w:pStyle w:val="ListParagraph"/>
        <w:numPr>
          <w:ilvl w:val="0"/>
          <w:numId w:val="1"/>
        </w:numPr>
        <w:autoSpaceDE w:val="0"/>
        <w:autoSpaceDN w:val="0"/>
        <w:rPr>
          <w:rFonts w:ascii="Verdana" w:hAnsi="Verdana" w:cs="Calibri"/>
          <w:b/>
          <w:sz w:val="24"/>
          <w:szCs w:val="24"/>
          <w:u w:val="single"/>
          <w:lang w:eastAsia="en-US"/>
        </w:rPr>
      </w:pPr>
      <w:r>
        <w:rPr>
          <w:rFonts w:ascii="Verdana" w:hAnsi="Verdana" w:cs="Calibri"/>
          <w:b/>
          <w:sz w:val="24"/>
          <w:szCs w:val="24"/>
          <w:u w:val="single"/>
          <w:lang w:eastAsia="en-US"/>
        </w:rPr>
        <w:t>TO APPOINT REPRESENTATIVES TO OUTSIDE BODIES:</w:t>
      </w:r>
    </w:p>
    <w:p w:rsidR="002F5E81" w:rsidRDefault="002F5E81" w:rsidP="002F5E81">
      <w:pPr>
        <w:autoSpaceDE w:val="0"/>
        <w:autoSpaceDN w:val="0"/>
        <w:rPr>
          <w:rFonts w:ascii="Verdana" w:hAnsi="Verdana" w:cs="Calibri"/>
          <w:b/>
          <w:sz w:val="24"/>
          <w:szCs w:val="24"/>
          <w:u w:val="single"/>
          <w:lang w:eastAsia="en-US"/>
        </w:rPr>
      </w:pPr>
      <w:r>
        <w:rPr>
          <w:rFonts w:ascii="Verdana" w:hAnsi="Verdana" w:cs="Calibri"/>
          <w:b/>
          <w:sz w:val="24"/>
          <w:szCs w:val="24"/>
          <w:u w:val="single"/>
          <w:lang w:eastAsia="en-US"/>
        </w:rPr>
        <w:t>NDP</w:t>
      </w:r>
    </w:p>
    <w:p w:rsidR="002F5E81" w:rsidRDefault="002F5E81" w:rsidP="002F5E81">
      <w:pPr>
        <w:autoSpaceDE w:val="0"/>
        <w:autoSpaceDN w:val="0"/>
        <w:rPr>
          <w:rFonts w:ascii="Verdana" w:hAnsi="Verdana" w:cs="Calibri"/>
          <w:b/>
          <w:sz w:val="24"/>
          <w:szCs w:val="24"/>
          <w:u w:val="single"/>
          <w:lang w:eastAsia="en-US"/>
        </w:rPr>
      </w:pPr>
      <w:r>
        <w:rPr>
          <w:rFonts w:ascii="Verdana" w:hAnsi="Verdana" w:cs="Calibri"/>
          <w:b/>
          <w:sz w:val="24"/>
          <w:szCs w:val="24"/>
          <w:u w:val="single"/>
          <w:lang w:eastAsia="en-US"/>
        </w:rPr>
        <w:t>MERC</w:t>
      </w:r>
    </w:p>
    <w:p w:rsidR="002F5E81" w:rsidRDefault="002F5E81" w:rsidP="002F5E81">
      <w:pPr>
        <w:autoSpaceDE w:val="0"/>
        <w:autoSpaceDN w:val="0"/>
        <w:rPr>
          <w:rFonts w:ascii="Verdana" w:hAnsi="Verdana" w:cs="Calibri"/>
          <w:b/>
          <w:sz w:val="24"/>
          <w:szCs w:val="24"/>
          <w:u w:val="single"/>
          <w:lang w:eastAsia="en-US"/>
        </w:rPr>
      </w:pPr>
      <w:r>
        <w:rPr>
          <w:rFonts w:ascii="Verdana" w:hAnsi="Verdana" w:cs="Calibri"/>
          <w:b/>
          <w:sz w:val="24"/>
          <w:szCs w:val="24"/>
          <w:u w:val="single"/>
          <w:lang w:eastAsia="en-US"/>
        </w:rPr>
        <w:t>COMMUNITY CENTRE</w:t>
      </w:r>
    </w:p>
    <w:p w:rsidR="002F5E81" w:rsidRDefault="002F5E81" w:rsidP="002F5E81">
      <w:pPr>
        <w:autoSpaceDE w:val="0"/>
        <w:autoSpaceDN w:val="0"/>
        <w:rPr>
          <w:rFonts w:ascii="Verdana" w:hAnsi="Verdana" w:cs="Calibri"/>
          <w:sz w:val="24"/>
          <w:szCs w:val="24"/>
          <w:lang w:eastAsia="en-US"/>
        </w:rPr>
      </w:pPr>
      <w:r>
        <w:rPr>
          <w:rFonts w:ascii="Verdana" w:hAnsi="Verdana" w:cs="Calibri"/>
          <w:sz w:val="24"/>
          <w:szCs w:val="24"/>
          <w:lang w:eastAsia="en-US"/>
        </w:rPr>
        <w:t>Councillor Webster was appointed to represent NDP.</w:t>
      </w:r>
    </w:p>
    <w:p w:rsidR="002F5E81" w:rsidRDefault="002F5E81" w:rsidP="002F5E81">
      <w:pPr>
        <w:autoSpaceDE w:val="0"/>
        <w:autoSpaceDN w:val="0"/>
        <w:rPr>
          <w:rFonts w:ascii="Verdana" w:hAnsi="Verdana" w:cs="Calibri"/>
          <w:sz w:val="24"/>
          <w:szCs w:val="24"/>
          <w:lang w:eastAsia="en-US"/>
        </w:rPr>
      </w:pPr>
      <w:r>
        <w:rPr>
          <w:rFonts w:ascii="Verdana" w:hAnsi="Verdana" w:cs="Calibri"/>
          <w:sz w:val="24"/>
          <w:szCs w:val="24"/>
          <w:lang w:eastAsia="en-US"/>
        </w:rPr>
        <w:t>Councillor Reynolds was appointed to represent MERC.</w:t>
      </w:r>
    </w:p>
    <w:p w:rsidR="002F5E81" w:rsidRDefault="002F5E81" w:rsidP="002F5E81">
      <w:pPr>
        <w:autoSpaceDE w:val="0"/>
        <w:autoSpaceDN w:val="0"/>
        <w:rPr>
          <w:rFonts w:ascii="Verdana" w:hAnsi="Verdana" w:cs="Calibri"/>
          <w:sz w:val="24"/>
          <w:szCs w:val="24"/>
          <w:lang w:eastAsia="en-US"/>
        </w:rPr>
      </w:pPr>
      <w:r>
        <w:rPr>
          <w:rFonts w:ascii="Verdana" w:hAnsi="Verdana" w:cs="Calibri"/>
          <w:sz w:val="24"/>
          <w:szCs w:val="24"/>
          <w:lang w:eastAsia="en-US"/>
        </w:rPr>
        <w:t>Councillor Beech was appointed to represent the Community Centre.</w:t>
      </w:r>
    </w:p>
    <w:p w:rsidR="002F5E81" w:rsidRDefault="002F5E81" w:rsidP="002F5E81">
      <w:pPr>
        <w:pStyle w:val="ListParagraph"/>
        <w:numPr>
          <w:ilvl w:val="0"/>
          <w:numId w:val="1"/>
        </w:numPr>
        <w:autoSpaceDE w:val="0"/>
        <w:autoSpaceDN w:val="0"/>
        <w:rPr>
          <w:rFonts w:ascii="Verdana" w:hAnsi="Verdana" w:cs="Calibri"/>
          <w:b/>
          <w:sz w:val="24"/>
          <w:szCs w:val="24"/>
          <w:u w:val="single"/>
          <w:lang w:eastAsia="en-US"/>
        </w:rPr>
      </w:pPr>
      <w:r>
        <w:rPr>
          <w:rFonts w:ascii="Verdana" w:hAnsi="Verdana" w:cs="Calibri"/>
          <w:b/>
          <w:sz w:val="24"/>
          <w:szCs w:val="24"/>
          <w:u w:val="single"/>
          <w:lang w:eastAsia="en-US"/>
        </w:rPr>
        <w:t>TO RECEIVE REPORTS FROM OUTSIDE BODIES:</w:t>
      </w:r>
    </w:p>
    <w:p w:rsidR="002F5E81" w:rsidRDefault="002F5E81" w:rsidP="002F5E81">
      <w:pPr>
        <w:autoSpaceDE w:val="0"/>
        <w:autoSpaceDN w:val="0"/>
        <w:rPr>
          <w:rFonts w:ascii="Verdana" w:hAnsi="Verdana" w:cs="Calibri"/>
          <w:sz w:val="24"/>
          <w:szCs w:val="24"/>
          <w:lang w:eastAsia="en-US"/>
        </w:rPr>
      </w:pPr>
      <w:r>
        <w:rPr>
          <w:rFonts w:ascii="Verdana" w:hAnsi="Verdana" w:cs="Calibri"/>
          <w:sz w:val="24"/>
          <w:szCs w:val="24"/>
          <w:lang w:eastAsia="en-US"/>
        </w:rPr>
        <w:t>MERC – Councillor Reynolds apologised for not consulting with councillors on the amendment to the village hall renovation plans concerning the council chambers. As full council were in purdah and had resigned their positions as councillors it was not possible at the time to call an Extraordinary Meeting and a decision was made out of committee.</w:t>
      </w:r>
    </w:p>
    <w:p w:rsidR="002F5E81" w:rsidRDefault="002F5E81" w:rsidP="002F5E81">
      <w:pPr>
        <w:autoSpaceDE w:val="0"/>
        <w:autoSpaceDN w:val="0"/>
        <w:rPr>
          <w:rFonts w:ascii="Verdana" w:hAnsi="Verdana" w:cs="Calibri"/>
          <w:sz w:val="24"/>
          <w:szCs w:val="24"/>
          <w:lang w:eastAsia="en-US"/>
        </w:rPr>
      </w:pPr>
      <w:r>
        <w:rPr>
          <w:rFonts w:ascii="Verdana" w:hAnsi="Verdana" w:cs="Calibri"/>
          <w:sz w:val="24"/>
          <w:szCs w:val="24"/>
          <w:lang w:eastAsia="en-US"/>
        </w:rPr>
        <w:t>Councillor Reynolds has applied for a grant to fund the installation of the lift in the village hall.</w:t>
      </w:r>
    </w:p>
    <w:p w:rsidR="002F5E81" w:rsidRDefault="002F5E81" w:rsidP="002F5E81">
      <w:pPr>
        <w:autoSpaceDE w:val="0"/>
        <w:autoSpaceDN w:val="0"/>
        <w:rPr>
          <w:rFonts w:ascii="Verdana" w:hAnsi="Verdana" w:cs="Calibri"/>
          <w:sz w:val="24"/>
          <w:szCs w:val="24"/>
          <w:lang w:eastAsia="en-US"/>
        </w:rPr>
      </w:pPr>
      <w:r>
        <w:rPr>
          <w:rFonts w:ascii="Verdana" w:hAnsi="Verdana" w:cs="Calibri"/>
          <w:sz w:val="24"/>
          <w:szCs w:val="24"/>
          <w:lang w:eastAsia="en-US"/>
        </w:rPr>
        <w:t>The Scarecrow competition will run again this year. The winner will be announced at the Summer Fayre.</w:t>
      </w:r>
    </w:p>
    <w:p w:rsidR="002F5E81" w:rsidRDefault="002F5E81" w:rsidP="002F5E81">
      <w:pPr>
        <w:autoSpaceDE w:val="0"/>
        <w:autoSpaceDN w:val="0"/>
        <w:rPr>
          <w:rFonts w:ascii="Verdana" w:hAnsi="Verdana" w:cs="Calibri"/>
          <w:sz w:val="24"/>
          <w:szCs w:val="24"/>
          <w:lang w:eastAsia="en-US"/>
        </w:rPr>
      </w:pPr>
      <w:r>
        <w:rPr>
          <w:rFonts w:ascii="Verdana" w:hAnsi="Verdana" w:cs="Calibri"/>
          <w:sz w:val="24"/>
          <w:szCs w:val="24"/>
          <w:lang w:eastAsia="en-US"/>
        </w:rPr>
        <w:t>Afternoon Tea will be held as normal on 4</w:t>
      </w:r>
      <w:r w:rsidRPr="002F5E81">
        <w:rPr>
          <w:rFonts w:ascii="Verdana" w:hAnsi="Verdana" w:cs="Calibri"/>
          <w:sz w:val="24"/>
          <w:szCs w:val="24"/>
          <w:vertAlign w:val="superscript"/>
          <w:lang w:eastAsia="en-US"/>
        </w:rPr>
        <w:t>th</w:t>
      </w:r>
      <w:r>
        <w:rPr>
          <w:rFonts w:ascii="Verdana" w:hAnsi="Verdana" w:cs="Calibri"/>
          <w:sz w:val="24"/>
          <w:szCs w:val="24"/>
          <w:lang w:eastAsia="en-US"/>
        </w:rPr>
        <w:t xml:space="preserve"> June 2019.</w:t>
      </w:r>
    </w:p>
    <w:p w:rsidR="002F5E81" w:rsidRDefault="002F5E81" w:rsidP="002F5E81">
      <w:pPr>
        <w:autoSpaceDE w:val="0"/>
        <w:autoSpaceDN w:val="0"/>
        <w:rPr>
          <w:rFonts w:ascii="Verdana" w:hAnsi="Verdana" w:cs="Calibri"/>
          <w:sz w:val="24"/>
          <w:szCs w:val="24"/>
          <w:lang w:eastAsia="en-US"/>
        </w:rPr>
      </w:pPr>
      <w:r>
        <w:rPr>
          <w:rFonts w:ascii="Verdana" w:hAnsi="Verdana" w:cs="Calibri"/>
          <w:sz w:val="24"/>
          <w:szCs w:val="24"/>
          <w:lang w:eastAsia="en-US"/>
        </w:rPr>
        <w:lastRenderedPageBreak/>
        <w:t xml:space="preserve">NDP – Councillor Webster reported that the independent auditors report has now been received. Due to the Secretary of State issuing a new ‘National </w:t>
      </w:r>
      <w:r w:rsidR="009647E9">
        <w:rPr>
          <w:rFonts w:ascii="Verdana" w:hAnsi="Verdana" w:cs="Calibri"/>
          <w:sz w:val="24"/>
          <w:szCs w:val="24"/>
          <w:lang w:eastAsia="en-US"/>
        </w:rPr>
        <w:t>Planning</w:t>
      </w:r>
      <w:r>
        <w:rPr>
          <w:rFonts w:ascii="Verdana" w:hAnsi="Verdana" w:cs="Calibri"/>
          <w:sz w:val="24"/>
          <w:szCs w:val="24"/>
          <w:lang w:eastAsia="en-US"/>
        </w:rPr>
        <w:t xml:space="preserve"> Policy Framework’ in February 2019 there are </w:t>
      </w:r>
      <w:r w:rsidR="009647E9">
        <w:rPr>
          <w:rFonts w:ascii="Verdana" w:hAnsi="Verdana" w:cs="Calibri"/>
          <w:sz w:val="24"/>
          <w:szCs w:val="24"/>
          <w:lang w:eastAsia="en-US"/>
        </w:rPr>
        <w:t>items</w:t>
      </w:r>
      <w:r>
        <w:rPr>
          <w:rFonts w:ascii="Verdana" w:hAnsi="Verdana" w:cs="Calibri"/>
          <w:sz w:val="24"/>
          <w:szCs w:val="24"/>
          <w:lang w:eastAsia="en-US"/>
        </w:rPr>
        <w:t xml:space="preserve"> within the plan that will need reviewing. The plan was originally sent for inspection in May 2018 but due to changes in legislation the auditor didn’t receive it until September 2019. </w:t>
      </w:r>
      <w:r w:rsidR="00EE5E87">
        <w:rPr>
          <w:rFonts w:ascii="Verdana" w:hAnsi="Verdana" w:cs="Calibri"/>
          <w:sz w:val="24"/>
          <w:szCs w:val="24"/>
          <w:lang w:eastAsia="en-US"/>
        </w:rPr>
        <w:t>The estimated review time of 4 months actually took 9 months – and this has caused some frustration and disappointment. The NDP Team are awaiting a report from Alex Murphy from NELC.</w:t>
      </w:r>
    </w:p>
    <w:p w:rsidR="00EE5E87" w:rsidRDefault="009647E9" w:rsidP="002F5E81">
      <w:pPr>
        <w:autoSpaceDE w:val="0"/>
        <w:autoSpaceDN w:val="0"/>
        <w:rPr>
          <w:rFonts w:ascii="Verdana" w:hAnsi="Verdana" w:cs="Calibri"/>
          <w:sz w:val="24"/>
          <w:szCs w:val="24"/>
          <w:lang w:eastAsia="en-US"/>
        </w:rPr>
      </w:pPr>
      <w:r>
        <w:rPr>
          <w:rFonts w:ascii="Verdana" w:hAnsi="Verdana" w:cs="Calibri"/>
          <w:sz w:val="24"/>
          <w:szCs w:val="24"/>
          <w:lang w:eastAsia="en-US"/>
        </w:rPr>
        <w:t>Community</w:t>
      </w:r>
      <w:r w:rsidR="00EE5E87">
        <w:rPr>
          <w:rFonts w:ascii="Verdana" w:hAnsi="Verdana" w:cs="Calibri"/>
          <w:sz w:val="24"/>
          <w:szCs w:val="24"/>
          <w:lang w:eastAsia="en-US"/>
        </w:rPr>
        <w:t xml:space="preserve"> Centre – Nothing to report at this time.</w:t>
      </w:r>
    </w:p>
    <w:p w:rsidR="00EE5E87" w:rsidRDefault="00EE5E87" w:rsidP="00EE5E87">
      <w:pPr>
        <w:pStyle w:val="ListParagraph"/>
        <w:numPr>
          <w:ilvl w:val="0"/>
          <w:numId w:val="1"/>
        </w:numPr>
        <w:autoSpaceDE w:val="0"/>
        <w:autoSpaceDN w:val="0"/>
        <w:rPr>
          <w:rFonts w:ascii="Verdana" w:hAnsi="Verdana" w:cs="Calibri"/>
          <w:b/>
          <w:sz w:val="24"/>
          <w:szCs w:val="24"/>
          <w:u w:val="single"/>
          <w:lang w:eastAsia="en-US"/>
        </w:rPr>
      </w:pPr>
      <w:r>
        <w:rPr>
          <w:rFonts w:ascii="Verdana" w:hAnsi="Verdana" w:cs="Calibri"/>
          <w:b/>
          <w:sz w:val="24"/>
          <w:szCs w:val="24"/>
          <w:u w:val="single"/>
          <w:lang w:eastAsia="en-US"/>
        </w:rPr>
        <w:t xml:space="preserve">TO ADOPT STANDING ORDERS FOR THE COUNCIL YEAR 2019/20. LAST REVIEWED APRIL 2019, BUT CONTINUALLY </w:t>
      </w:r>
      <w:r w:rsidR="009647E9">
        <w:rPr>
          <w:rFonts w:ascii="Verdana" w:hAnsi="Verdana" w:cs="Calibri"/>
          <w:b/>
          <w:sz w:val="24"/>
          <w:szCs w:val="24"/>
          <w:u w:val="single"/>
          <w:lang w:eastAsia="en-US"/>
        </w:rPr>
        <w:t>UPDATED</w:t>
      </w:r>
      <w:r>
        <w:rPr>
          <w:rFonts w:ascii="Verdana" w:hAnsi="Verdana" w:cs="Calibri"/>
          <w:b/>
          <w:sz w:val="24"/>
          <w:szCs w:val="24"/>
          <w:u w:val="single"/>
          <w:lang w:eastAsia="en-US"/>
        </w:rPr>
        <w:t xml:space="preserve"> IF THERE ARE ANY CHANGES TO LEGISLATION:</w:t>
      </w:r>
    </w:p>
    <w:p w:rsidR="00EE5E87" w:rsidRDefault="00EE5E87" w:rsidP="00EE5E87">
      <w:pPr>
        <w:autoSpaceDE w:val="0"/>
        <w:autoSpaceDN w:val="0"/>
        <w:rPr>
          <w:rFonts w:ascii="Verdana" w:hAnsi="Verdana" w:cs="Calibri"/>
          <w:sz w:val="24"/>
          <w:szCs w:val="24"/>
          <w:lang w:eastAsia="en-US"/>
        </w:rPr>
      </w:pPr>
      <w:r>
        <w:rPr>
          <w:rFonts w:ascii="Verdana" w:hAnsi="Verdana" w:cs="Calibri"/>
          <w:sz w:val="24"/>
          <w:szCs w:val="24"/>
          <w:lang w:eastAsia="en-US"/>
        </w:rPr>
        <w:t xml:space="preserve">It was proposed, seconded and </w:t>
      </w:r>
    </w:p>
    <w:p w:rsidR="00EE5E87" w:rsidRDefault="00EE5E87" w:rsidP="00EE5E87">
      <w:pPr>
        <w:autoSpaceDE w:val="0"/>
        <w:autoSpaceDN w:val="0"/>
        <w:rPr>
          <w:rFonts w:ascii="Verdana" w:hAnsi="Verdana" w:cs="Calibri"/>
          <w:sz w:val="24"/>
          <w:szCs w:val="24"/>
          <w:lang w:eastAsia="en-US"/>
        </w:rPr>
      </w:pPr>
      <w:r>
        <w:rPr>
          <w:rFonts w:ascii="Verdana" w:hAnsi="Verdana" w:cs="Calibri"/>
          <w:b/>
          <w:sz w:val="24"/>
          <w:szCs w:val="24"/>
          <w:lang w:eastAsia="en-US"/>
        </w:rPr>
        <w:t xml:space="preserve">Resolved: </w:t>
      </w:r>
      <w:r>
        <w:rPr>
          <w:rFonts w:ascii="Verdana" w:hAnsi="Verdana" w:cs="Calibri"/>
          <w:sz w:val="24"/>
          <w:szCs w:val="24"/>
          <w:lang w:eastAsia="en-US"/>
        </w:rPr>
        <w:t>to adopt Standing Orders for the year 2019/20.</w:t>
      </w:r>
    </w:p>
    <w:p w:rsidR="00EE5E87" w:rsidRDefault="00EE5E87" w:rsidP="00EE5E87">
      <w:pPr>
        <w:pStyle w:val="ListParagraph"/>
        <w:numPr>
          <w:ilvl w:val="0"/>
          <w:numId w:val="1"/>
        </w:numPr>
        <w:autoSpaceDE w:val="0"/>
        <w:autoSpaceDN w:val="0"/>
        <w:rPr>
          <w:rFonts w:ascii="Verdana" w:hAnsi="Verdana" w:cs="Calibri"/>
          <w:b/>
          <w:sz w:val="24"/>
          <w:szCs w:val="24"/>
          <w:u w:val="single"/>
          <w:lang w:eastAsia="en-US"/>
        </w:rPr>
      </w:pPr>
      <w:r>
        <w:rPr>
          <w:rFonts w:ascii="Verdana" w:hAnsi="Verdana" w:cs="Calibri"/>
          <w:b/>
          <w:sz w:val="24"/>
          <w:szCs w:val="24"/>
          <w:u w:val="single"/>
          <w:lang w:eastAsia="en-US"/>
        </w:rPr>
        <w:t xml:space="preserve">TO ADOPT FINANCIAL REGULATIONS FOR THE COUNCIL YEAR 2019/20. LAST </w:t>
      </w:r>
      <w:r w:rsidR="009647E9">
        <w:rPr>
          <w:rFonts w:ascii="Verdana" w:hAnsi="Verdana" w:cs="Calibri"/>
          <w:b/>
          <w:sz w:val="24"/>
          <w:szCs w:val="24"/>
          <w:u w:val="single"/>
          <w:lang w:eastAsia="en-US"/>
        </w:rPr>
        <w:t>REVIEWED</w:t>
      </w:r>
      <w:r>
        <w:rPr>
          <w:rFonts w:ascii="Verdana" w:hAnsi="Verdana" w:cs="Calibri"/>
          <w:b/>
          <w:sz w:val="24"/>
          <w:szCs w:val="24"/>
          <w:u w:val="single"/>
          <w:lang w:eastAsia="en-US"/>
        </w:rPr>
        <w:t xml:space="preserve"> JULY 2018 – DUE FOR </w:t>
      </w:r>
      <w:r w:rsidR="009647E9">
        <w:rPr>
          <w:rFonts w:ascii="Verdana" w:hAnsi="Verdana" w:cs="Calibri"/>
          <w:b/>
          <w:sz w:val="24"/>
          <w:szCs w:val="24"/>
          <w:u w:val="single"/>
          <w:lang w:eastAsia="en-US"/>
        </w:rPr>
        <w:t>REVIEW</w:t>
      </w:r>
      <w:r>
        <w:rPr>
          <w:rFonts w:ascii="Verdana" w:hAnsi="Verdana" w:cs="Calibri"/>
          <w:b/>
          <w:sz w:val="24"/>
          <w:szCs w:val="24"/>
          <w:u w:val="single"/>
          <w:lang w:eastAsia="en-US"/>
        </w:rPr>
        <w:t xml:space="preserve"> JUNE 2019 BUT CONTINUALLY UPDATED WHEN NEEDED:</w:t>
      </w:r>
    </w:p>
    <w:p w:rsidR="00EE5E87" w:rsidRDefault="00EE5E87" w:rsidP="00EE5E87">
      <w:pPr>
        <w:autoSpaceDE w:val="0"/>
        <w:autoSpaceDN w:val="0"/>
        <w:rPr>
          <w:rFonts w:ascii="Verdana" w:hAnsi="Verdana" w:cs="Calibri"/>
          <w:sz w:val="24"/>
          <w:szCs w:val="24"/>
          <w:lang w:eastAsia="en-US"/>
        </w:rPr>
      </w:pPr>
      <w:r>
        <w:rPr>
          <w:rFonts w:ascii="Verdana" w:hAnsi="Verdana" w:cs="Calibri"/>
          <w:sz w:val="24"/>
          <w:szCs w:val="24"/>
          <w:lang w:eastAsia="en-US"/>
        </w:rPr>
        <w:t xml:space="preserve">It was proposed, seconded and </w:t>
      </w:r>
    </w:p>
    <w:p w:rsidR="00EE5E87" w:rsidRDefault="00EE5E87" w:rsidP="00EE5E87">
      <w:pPr>
        <w:autoSpaceDE w:val="0"/>
        <w:autoSpaceDN w:val="0"/>
        <w:rPr>
          <w:rFonts w:ascii="Verdana" w:hAnsi="Verdana" w:cs="Calibri"/>
          <w:sz w:val="24"/>
          <w:szCs w:val="24"/>
          <w:lang w:eastAsia="en-US"/>
        </w:rPr>
      </w:pPr>
      <w:r>
        <w:rPr>
          <w:rFonts w:ascii="Verdana" w:hAnsi="Verdana" w:cs="Calibri"/>
          <w:b/>
          <w:sz w:val="24"/>
          <w:szCs w:val="24"/>
          <w:lang w:eastAsia="en-US"/>
        </w:rPr>
        <w:t xml:space="preserve">Resolved: </w:t>
      </w:r>
      <w:r>
        <w:rPr>
          <w:rFonts w:ascii="Verdana" w:hAnsi="Verdana" w:cs="Calibri"/>
          <w:sz w:val="24"/>
          <w:szCs w:val="24"/>
          <w:lang w:eastAsia="en-US"/>
        </w:rPr>
        <w:t>That the Financial Regulations be adopted for the year 2019/20.</w:t>
      </w:r>
    </w:p>
    <w:p w:rsidR="00EE5E87" w:rsidRDefault="00EE5E87" w:rsidP="00EE5E87">
      <w:pPr>
        <w:pStyle w:val="ListParagraph"/>
        <w:numPr>
          <w:ilvl w:val="0"/>
          <w:numId w:val="1"/>
        </w:numPr>
        <w:autoSpaceDE w:val="0"/>
        <w:autoSpaceDN w:val="0"/>
        <w:rPr>
          <w:rFonts w:ascii="Verdana" w:hAnsi="Verdana" w:cs="Calibri"/>
          <w:b/>
          <w:sz w:val="24"/>
          <w:szCs w:val="24"/>
          <w:u w:val="single"/>
          <w:lang w:eastAsia="en-US"/>
        </w:rPr>
      </w:pPr>
      <w:r>
        <w:rPr>
          <w:rFonts w:ascii="Verdana" w:hAnsi="Verdana" w:cs="Calibri"/>
          <w:b/>
          <w:sz w:val="24"/>
          <w:szCs w:val="24"/>
          <w:u w:val="single"/>
          <w:lang w:eastAsia="en-US"/>
        </w:rPr>
        <w:t xml:space="preserve">TO ADOPT THE ASSET REGISTER FOR THE </w:t>
      </w:r>
      <w:r w:rsidR="009647E9">
        <w:rPr>
          <w:rFonts w:ascii="Verdana" w:hAnsi="Verdana" w:cs="Calibri"/>
          <w:b/>
          <w:sz w:val="24"/>
          <w:szCs w:val="24"/>
          <w:u w:val="single"/>
          <w:lang w:eastAsia="en-US"/>
        </w:rPr>
        <w:t>COUNCIL</w:t>
      </w:r>
      <w:r>
        <w:rPr>
          <w:rFonts w:ascii="Verdana" w:hAnsi="Verdana" w:cs="Calibri"/>
          <w:b/>
          <w:sz w:val="24"/>
          <w:szCs w:val="24"/>
          <w:u w:val="single"/>
          <w:lang w:eastAsia="en-US"/>
        </w:rPr>
        <w:t xml:space="preserve"> YEAR 2019/20:</w:t>
      </w:r>
    </w:p>
    <w:p w:rsidR="00EE5E87" w:rsidRDefault="00EE5E87" w:rsidP="00EE5E87">
      <w:pPr>
        <w:autoSpaceDE w:val="0"/>
        <w:autoSpaceDN w:val="0"/>
        <w:rPr>
          <w:rFonts w:ascii="Verdana" w:hAnsi="Verdana" w:cs="Calibri"/>
          <w:sz w:val="24"/>
          <w:szCs w:val="24"/>
          <w:lang w:eastAsia="en-US"/>
        </w:rPr>
      </w:pPr>
      <w:r>
        <w:rPr>
          <w:rFonts w:ascii="Verdana" w:hAnsi="Verdana" w:cs="Calibri"/>
          <w:sz w:val="24"/>
          <w:szCs w:val="24"/>
          <w:lang w:eastAsia="en-US"/>
        </w:rPr>
        <w:t>It was proposed, seconded and</w:t>
      </w:r>
    </w:p>
    <w:p w:rsidR="00EE5E87" w:rsidRDefault="00EE5E87" w:rsidP="00EE5E87">
      <w:pPr>
        <w:autoSpaceDE w:val="0"/>
        <w:autoSpaceDN w:val="0"/>
        <w:rPr>
          <w:rFonts w:ascii="Verdana" w:hAnsi="Verdana" w:cs="Calibri"/>
          <w:sz w:val="24"/>
          <w:szCs w:val="24"/>
          <w:lang w:eastAsia="en-US"/>
        </w:rPr>
      </w:pPr>
      <w:r>
        <w:rPr>
          <w:rFonts w:ascii="Verdana" w:hAnsi="Verdana" w:cs="Calibri"/>
          <w:b/>
          <w:sz w:val="24"/>
          <w:szCs w:val="24"/>
          <w:lang w:eastAsia="en-US"/>
        </w:rPr>
        <w:t xml:space="preserve">Resolved: </w:t>
      </w:r>
      <w:r w:rsidRPr="00EE5E87">
        <w:rPr>
          <w:rFonts w:ascii="Verdana" w:hAnsi="Verdana" w:cs="Calibri"/>
          <w:sz w:val="24"/>
          <w:szCs w:val="24"/>
          <w:lang w:eastAsia="en-US"/>
        </w:rPr>
        <w:t>that the asset register be adopted for the year 2019/20.</w:t>
      </w:r>
    </w:p>
    <w:p w:rsidR="00EE5E87" w:rsidRPr="00EE5E87" w:rsidRDefault="00EE5E87" w:rsidP="00EE5E87">
      <w:pPr>
        <w:pStyle w:val="ListParagraph"/>
        <w:numPr>
          <w:ilvl w:val="0"/>
          <w:numId w:val="1"/>
        </w:numPr>
        <w:spacing w:line="259" w:lineRule="auto"/>
        <w:rPr>
          <w:rFonts w:ascii="Verdana" w:hAnsi="Verdana" w:cs="Arial"/>
          <w:sz w:val="24"/>
          <w:szCs w:val="24"/>
          <w:u w:val="single"/>
        </w:rPr>
      </w:pPr>
      <w:r w:rsidRPr="00EE5E87">
        <w:rPr>
          <w:rFonts w:ascii="Verdana" w:hAnsi="Verdana" w:cs="Arial"/>
          <w:b/>
          <w:sz w:val="24"/>
          <w:szCs w:val="24"/>
          <w:u w:val="single"/>
        </w:rPr>
        <w:t>TO ADOPT THE FINANCIAL RISK MANAGEMENT FOR THE COUNCIL YEAR 2019/20. AMENDED WITH RULES FOR KEY HOLDERS – CIRCULATED TO COUNCILLORS</w:t>
      </w:r>
      <w:r>
        <w:rPr>
          <w:rFonts w:ascii="Verdana" w:hAnsi="Verdana" w:cs="Arial"/>
          <w:b/>
          <w:sz w:val="24"/>
          <w:szCs w:val="24"/>
          <w:u w:val="single"/>
        </w:rPr>
        <w:t xml:space="preserve">. </w:t>
      </w:r>
      <w:r w:rsidRPr="00EE5E87">
        <w:rPr>
          <w:rFonts w:ascii="Verdana" w:hAnsi="Verdana" w:cs="Arial"/>
          <w:b/>
          <w:sz w:val="24"/>
          <w:szCs w:val="24"/>
          <w:u w:val="single"/>
        </w:rPr>
        <w:t>LAST REVIEWED FEBRUARY 2019</w:t>
      </w:r>
      <w:r>
        <w:rPr>
          <w:rFonts w:ascii="Verdana" w:hAnsi="Verdana" w:cs="Arial"/>
          <w:b/>
          <w:sz w:val="24"/>
          <w:szCs w:val="24"/>
          <w:u w:val="single"/>
        </w:rPr>
        <w:t>:</w:t>
      </w:r>
    </w:p>
    <w:p w:rsidR="00EE5E87" w:rsidRDefault="00EE5E87" w:rsidP="00EE5E87">
      <w:pPr>
        <w:spacing w:line="259" w:lineRule="auto"/>
        <w:rPr>
          <w:rFonts w:ascii="Verdana" w:hAnsi="Verdana" w:cs="Arial"/>
          <w:sz w:val="24"/>
          <w:szCs w:val="24"/>
        </w:rPr>
      </w:pPr>
      <w:r>
        <w:rPr>
          <w:rFonts w:ascii="Verdana" w:hAnsi="Verdana" w:cs="Arial"/>
          <w:sz w:val="24"/>
          <w:szCs w:val="24"/>
        </w:rPr>
        <w:t xml:space="preserve">It was proposed, seconded and </w:t>
      </w:r>
    </w:p>
    <w:p w:rsidR="00EE5E87" w:rsidRDefault="00EE5E87" w:rsidP="00EE5E87">
      <w:pPr>
        <w:spacing w:line="259" w:lineRule="auto"/>
        <w:rPr>
          <w:rFonts w:ascii="Verdana" w:hAnsi="Verdana" w:cs="Arial"/>
          <w:sz w:val="24"/>
          <w:szCs w:val="24"/>
        </w:rPr>
      </w:pPr>
      <w:r>
        <w:rPr>
          <w:rFonts w:ascii="Verdana" w:hAnsi="Verdana" w:cs="Arial"/>
          <w:b/>
          <w:sz w:val="24"/>
          <w:szCs w:val="24"/>
        </w:rPr>
        <w:t xml:space="preserve">Resolved: </w:t>
      </w:r>
      <w:r>
        <w:rPr>
          <w:rFonts w:ascii="Verdana" w:hAnsi="Verdana" w:cs="Arial"/>
          <w:sz w:val="24"/>
          <w:szCs w:val="24"/>
        </w:rPr>
        <w:t>that the Financial Risk Management Policy be adopted (with amendments) for the council year 2019/20.</w:t>
      </w:r>
    </w:p>
    <w:p w:rsidR="00EE5E87" w:rsidRPr="009647E9" w:rsidRDefault="00EE5E87" w:rsidP="00EE5E87">
      <w:pPr>
        <w:pStyle w:val="ListParagraph"/>
        <w:numPr>
          <w:ilvl w:val="0"/>
          <w:numId w:val="1"/>
        </w:numPr>
        <w:spacing w:line="259" w:lineRule="auto"/>
        <w:rPr>
          <w:rFonts w:ascii="Verdana" w:eastAsiaTheme="minorEastAsia" w:hAnsi="Verdana" w:cs="Arial"/>
          <w:sz w:val="24"/>
          <w:szCs w:val="24"/>
          <w:u w:val="single"/>
        </w:rPr>
      </w:pPr>
      <w:bookmarkStart w:id="0" w:name="_GoBack"/>
      <w:r w:rsidRPr="009647E9">
        <w:rPr>
          <w:rFonts w:ascii="Verdana" w:eastAsiaTheme="minorEastAsia" w:hAnsi="Verdana" w:cs="Arial"/>
          <w:b/>
          <w:sz w:val="24"/>
          <w:szCs w:val="24"/>
          <w:u w:val="single"/>
        </w:rPr>
        <w:t>TO ADOPT COUNCIL POLICIES FOR THE COUNCIL YEAR 2019/20:</w:t>
      </w:r>
    </w:p>
    <w:bookmarkEnd w:id="0"/>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Health and Safety </w:t>
      </w:r>
      <w:r w:rsidRPr="00EE5E87">
        <w:rPr>
          <w:rFonts w:ascii="Verdana" w:eastAsiaTheme="minorEastAsia" w:hAnsi="Verdana" w:cs="Arial"/>
          <w:color w:val="FF0000"/>
          <w:sz w:val="24"/>
          <w:szCs w:val="24"/>
        </w:rPr>
        <w:t>reviewed January 2019 next review January 2020</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color w:val="000000" w:themeColor="text1"/>
          <w:sz w:val="24"/>
          <w:szCs w:val="24"/>
        </w:rPr>
        <w:lastRenderedPageBreak/>
        <w:t xml:space="preserve">Grievance </w:t>
      </w:r>
      <w:r w:rsidRPr="00EE5E87">
        <w:rPr>
          <w:rFonts w:ascii="Verdana" w:eastAsiaTheme="minorEastAsia" w:hAnsi="Verdana" w:cs="Arial"/>
          <w:color w:val="FF0000"/>
          <w:sz w:val="24"/>
          <w:szCs w:val="24"/>
        </w:rPr>
        <w:t>reviewed March 2019 next review March 2020</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Equal opportunities </w:t>
      </w:r>
      <w:r w:rsidRPr="00EE5E87">
        <w:rPr>
          <w:rFonts w:ascii="Verdana" w:eastAsiaTheme="minorEastAsia" w:hAnsi="Verdana" w:cs="Arial"/>
          <w:color w:val="FF0000"/>
          <w:sz w:val="24"/>
          <w:szCs w:val="24"/>
        </w:rPr>
        <w:t>reviewed April 2019 next review April 2020</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Safeguarding </w:t>
      </w:r>
      <w:r w:rsidRPr="00EE5E87">
        <w:rPr>
          <w:rFonts w:ascii="Verdana" w:eastAsiaTheme="minorEastAsia" w:hAnsi="Verdana" w:cs="Arial"/>
          <w:color w:val="FF0000"/>
          <w:sz w:val="24"/>
          <w:szCs w:val="24"/>
        </w:rPr>
        <w:t>Reviewed April 2019 due for review April 2020</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Lone Working Policy </w:t>
      </w:r>
      <w:r w:rsidRPr="00EE5E87">
        <w:rPr>
          <w:rFonts w:ascii="Verdana" w:eastAsiaTheme="minorEastAsia" w:hAnsi="Verdana" w:cs="Arial"/>
          <w:color w:val="FF0000"/>
          <w:sz w:val="24"/>
          <w:szCs w:val="24"/>
        </w:rPr>
        <w:t>reviewed October 2018 due for review October 2019</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Disciplinary </w:t>
      </w:r>
      <w:r w:rsidRPr="00EE5E87">
        <w:rPr>
          <w:rFonts w:ascii="Verdana" w:eastAsiaTheme="minorEastAsia" w:hAnsi="Verdana" w:cs="Arial"/>
          <w:color w:val="FF0000"/>
          <w:sz w:val="24"/>
          <w:szCs w:val="24"/>
        </w:rPr>
        <w:t>reviewed October 2018 due for review October 2019</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Harassment </w:t>
      </w:r>
      <w:r w:rsidRPr="00EE5E87">
        <w:rPr>
          <w:rFonts w:ascii="Verdana" w:eastAsiaTheme="minorEastAsia" w:hAnsi="Verdana" w:cs="Arial"/>
          <w:color w:val="FF0000"/>
          <w:sz w:val="24"/>
          <w:szCs w:val="24"/>
        </w:rPr>
        <w:t>Reviewed October 2018 due for review October 2019</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Complaints </w:t>
      </w:r>
      <w:r w:rsidRPr="00EE5E87">
        <w:rPr>
          <w:rFonts w:ascii="Verdana" w:eastAsiaTheme="minorEastAsia" w:hAnsi="Verdana" w:cs="Arial"/>
          <w:color w:val="FF0000"/>
          <w:sz w:val="24"/>
          <w:szCs w:val="24"/>
        </w:rPr>
        <w:t>reviewed January 2019 due for review January 2020</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Publication Scheme </w:t>
      </w:r>
      <w:r w:rsidRPr="00EE5E87">
        <w:rPr>
          <w:rFonts w:ascii="Verdana" w:eastAsiaTheme="minorEastAsia" w:hAnsi="Verdana" w:cs="Arial"/>
          <w:color w:val="FF0000"/>
          <w:sz w:val="24"/>
          <w:szCs w:val="24"/>
        </w:rPr>
        <w:t>Reviewed February 2019 due for review February 2020</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Press and Media </w:t>
      </w:r>
      <w:r w:rsidRPr="00EE5E87">
        <w:rPr>
          <w:rFonts w:ascii="Verdana" w:eastAsiaTheme="minorEastAsia" w:hAnsi="Verdana" w:cs="Arial"/>
          <w:color w:val="FF0000"/>
          <w:sz w:val="24"/>
          <w:szCs w:val="24"/>
        </w:rPr>
        <w:t>reviewed April 2019 due for review April 2020</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Freedom of Information </w:t>
      </w:r>
      <w:r w:rsidRPr="00EE5E87">
        <w:rPr>
          <w:rFonts w:ascii="Verdana" w:eastAsiaTheme="minorEastAsia" w:hAnsi="Verdana" w:cs="Arial"/>
          <w:color w:val="FF0000"/>
          <w:sz w:val="24"/>
          <w:szCs w:val="24"/>
        </w:rPr>
        <w:t>Reviewed October 2018 due for review October 2019</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Data Protection </w:t>
      </w:r>
      <w:r w:rsidRPr="00EE5E87">
        <w:rPr>
          <w:rFonts w:ascii="Verdana" w:eastAsiaTheme="minorEastAsia" w:hAnsi="Verdana" w:cs="Arial"/>
          <w:color w:val="FF0000"/>
          <w:sz w:val="24"/>
          <w:szCs w:val="24"/>
        </w:rPr>
        <w:t>reviewed October 2018 due for review October 2019</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Parish Councillor Protocol </w:t>
      </w:r>
      <w:r w:rsidRPr="00EE5E87">
        <w:rPr>
          <w:rFonts w:ascii="Verdana" w:eastAsiaTheme="minorEastAsia" w:hAnsi="Verdana" w:cs="Arial"/>
          <w:color w:val="FF0000"/>
          <w:sz w:val="24"/>
          <w:szCs w:val="24"/>
        </w:rPr>
        <w:t>reviewed January 2019 due for review January 2020</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Social Media </w:t>
      </w:r>
      <w:r w:rsidRPr="00EE5E87">
        <w:rPr>
          <w:rFonts w:ascii="Verdana" w:eastAsiaTheme="minorEastAsia" w:hAnsi="Verdana" w:cs="Arial"/>
          <w:color w:val="FF0000"/>
          <w:sz w:val="24"/>
          <w:szCs w:val="24"/>
        </w:rPr>
        <w:t>reviewed March 2019 due for review March 2020</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Financial Support and Grants</w:t>
      </w:r>
      <w:r w:rsidRPr="00EE5E87">
        <w:rPr>
          <w:rFonts w:ascii="Verdana" w:eastAsiaTheme="minorEastAsia" w:hAnsi="Verdana" w:cs="Arial"/>
          <w:color w:val="FF0000"/>
          <w:sz w:val="24"/>
          <w:szCs w:val="24"/>
        </w:rPr>
        <w:t xml:space="preserve"> reviewed March 2019 due for review March 2020</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Retention and Disposal Policy </w:t>
      </w:r>
      <w:r w:rsidRPr="00EE5E87">
        <w:rPr>
          <w:rFonts w:ascii="Verdana" w:eastAsiaTheme="minorEastAsia" w:hAnsi="Verdana" w:cs="Arial"/>
          <w:color w:val="FF0000"/>
          <w:sz w:val="24"/>
          <w:szCs w:val="24"/>
        </w:rPr>
        <w:t>reviewed June 2018</w:t>
      </w:r>
      <w:r w:rsidRPr="00EE5E87">
        <w:rPr>
          <w:rFonts w:ascii="Verdana" w:eastAsiaTheme="minorEastAsia" w:hAnsi="Verdana" w:cs="Arial"/>
          <w:sz w:val="24"/>
          <w:szCs w:val="24"/>
        </w:rPr>
        <w:t xml:space="preserve"> </w:t>
      </w:r>
      <w:r w:rsidRPr="00EE5E87">
        <w:rPr>
          <w:rFonts w:ascii="Verdana" w:eastAsiaTheme="minorEastAsia" w:hAnsi="Verdana" w:cs="Arial"/>
          <w:color w:val="FF0000"/>
          <w:sz w:val="24"/>
          <w:szCs w:val="24"/>
        </w:rPr>
        <w:t xml:space="preserve">due for review </w:t>
      </w:r>
      <w:r>
        <w:rPr>
          <w:rFonts w:ascii="Verdana" w:eastAsiaTheme="minorEastAsia" w:hAnsi="Verdana" w:cs="Arial"/>
          <w:color w:val="FF0000"/>
          <w:sz w:val="24"/>
          <w:szCs w:val="24"/>
        </w:rPr>
        <w:t>June 2019</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Data Breach Policy </w:t>
      </w:r>
      <w:r w:rsidRPr="00EE5E87">
        <w:rPr>
          <w:rFonts w:ascii="Verdana" w:eastAsiaTheme="minorEastAsia" w:hAnsi="Verdana" w:cs="Arial"/>
          <w:color w:val="FF0000"/>
          <w:sz w:val="24"/>
          <w:szCs w:val="24"/>
        </w:rPr>
        <w:t>reviewed June 201</w:t>
      </w:r>
      <w:r>
        <w:rPr>
          <w:rFonts w:ascii="Verdana" w:eastAsiaTheme="minorEastAsia" w:hAnsi="Verdana" w:cs="Arial"/>
          <w:color w:val="FF0000"/>
          <w:sz w:val="24"/>
          <w:szCs w:val="24"/>
        </w:rPr>
        <w:t>8</w:t>
      </w:r>
      <w:r w:rsidRPr="00EE5E87">
        <w:rPr>
          <w:rFonts w:ascii="Verdana" w:eastAsiaTheme="minorEastAsia" w:hAnsi="Verdana" w:cs="Arial"/>
          <w:color w:val="FF0000"/>
          <w:sz w:val="24"/>
          <w:szCs w:val="24"/>
        </w:rPr>
        <w:t xml:space="preserve"> due for review </w:t>
      </w:r>
      <w:r>
        <w:rPr>
          <w:rFonts w:ascii="Verdana" w:eastAsiaTheme="minorEastAsia" w:hAnsi="Verdana" w:cs="Arial"/>
          <w:color w:val="FF0000"/>
          <w:sz w:val="24"/>
          <w:szCs w:val="24"/>
        </w:rPr>
        <w:t>June 2019</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 xml:space="preserve">Community Engagement Strategy </w:t>
      </w:r>
      <w:r>
        <w:rPr>
          <w:rFonts w:ascii="Verdana" w:eastAsiaTheme="minorEastAsia" w:hAnsi="Verdana" w:cs="Arial"/>
          <w:color w:val="FF0000"/>
          <w:sz w:val="24"/>
          <w:szCs w:val="24"/>
        </w:rPr>
        <w:t>reviewed July 2018 due for review July 2019</w:t>
      </w:r>
    </w:p>
    <w:p w:rsidR="00EE5E87" w:rsidRPr="00EE5E8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Training Policy</w:t>
      </w:r>
      <w:r w:rsidR="000075A7">
        <w:rPr>
          <w:rFonts w:ascii="Verdana" w:eastAsiaTheme="minorEastAsia" w:hAnsi="Verdana" w:cs="Arial"/>
          <w:color w:val="FF0000"/>
          <w:sz w:val="24"/>
          <w:szCs w:val="24"/>
        </w:rPr>
        <w:t xml:space="preserve"> reviewed July 2018</w:t>
      </w:r>
      <w:r w:rsidRPr="00EE5E87">
        <w:rPr>
          <w:rFonts w:ascii="Verdana" w:eastAsiaTheme="minorEastAsia" w:hAnsi="Verdana" w:cs="Arial"/>
          <w:color w:val="FF0000"/>
          <w:sz w:val="24"/>
          <w:szCs w:val="24"/>
        </w:rPr>
        <w:t xml:space="preserve"> due for review July 20</w:t>
      </w:r>
      <w:r w:rsidR="000075A7">
        <w:rPr>
          <w:rFonts w:ascii="Verdana" w:eastAsiaTheme="minorEastAsia" w:hAnsi="Verdana" w:cs="Arial"/>
          <w:color w:val="FF0000"/>
          <w:sz w:val="24"/>
          <w:szCs w:val="24"/>
        </w:rPr>
        <w:t>19</w:t>
      </w:r>
    </w:p>
    <w:p w:rsidR="00EE5E87" w:rsidRPr="000075A7" w:rsidRDefault="00EE5E87" w:rsidP="00EE5E87">
      <w:pPr>
        <w:numPr>
          <w:ilvl w:val="0"/>
          <w:numId w:val="4"/>
        </w:numPr>
        <w:spacing w:line="259" w:lineRule="auto"/>
        <w:rPr>
          <w:rFonts w:ascii="Verdana" w:eastAsiaTheme="minorEastAsia" w:hAnsi="Verdana" w:cs="Arial"/>
          <w:sz w:val="24"/>
          <w:szCs w:val="24"/>
        </w:rPr>
      </w:pPr>
      <w:r w:rsidRPr="00EE5E87">
        <w:rPr>
          <w:rFonts w:ascii="Verdana" w:eastAsiaTheme="minorEastAsia" w:hAnsi="Verdana" w:cs="Arial"/>
          <w:sz w:val="24"/>
          <w:szCs w:val="24"/>
        </w:rPr>
        <w:t>Death of a Senior National Figure</w:t>
      </w:r>
      <w:r w:rsidRPr="00EE5E87">
        <w:rPr>
          <w:rFonts w:ascii="Verdana" w:eastAsiaTheme="minorEastAsia" w:hAnsi="Verdana" w:cs="Arial"/>
          <w:color w:val="FF0000"/>
          <w:sz w:val="24"/>
          <w:szCs w:val="24"/>
        </w:rPr>
        <w:t xml:space="preserve"> reviewed March 2019 due for review March 2020</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sz w:val="24"/>
          <w:szCs w:val="24"/>
        </w:rPr>
        <w:t>It was proposed, seconded and</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b/>
          <w:sz w:val="24"/>
          <w:szCs w:val="24"/>
        </w:rPr>
        <w:t xml:space="preserve">Resolved: </w:t>
      </w:r>
      <w:r>
        <w:rPr>
          <w:rFonts w:ascii="Verdana" w:eastAsiaTheme="minorEastAsia" w:hAnsi="Verdana" w:cs="Arial"/>
          <w:sz w:val="24"/>
          <w:szCs w:val="24"/>
        </w:rPr>
        <w:t>to adopt the Council Policies for the council year 2019/20.</w:t>
      </w:r>
    </w:p>
    <w:p w:rsidR="000075A7" w:rsidRDefault="000075A7" w:rsidP="000075A7">
      <w:pPr>
        <w:pStyle w:val="ListParagraph"/>
        <w:numPr>
          <w:ilvl w:val="0"/>
          <w:numId w:val="1"/>
        </w:numPr>
        <w:spacing w:line="259" w:lineRule="auto"/>
        <w:rPr>
          <w:rFonts w:ascii="Verdana" w:eastAsiaTheme="minorEastAsia" w:hAnsi="Verdana" w:cs="Arial"/>
          <w:b/>
          <w:sz w:val="24"/>
          <w:szCs w:val="24"/>
          <w:u w:val="single"/>
        </w:rPr>
      </w:pPr>
      <w:r>
        <w:rPr>
          <w:rFonts w:ascii="Verdana" w:eastAsiaTheme="minorEastAsia" w:hAnsi="Verdana" w:cs="Arial"/>
          <w:b/>
          <w:sz w:val="24"/>
          <w:szCs w:val="24"/>
          <w:u w:val="single"/>
        </w:rPr>
        <w:lastRenderedPageBreak/>
        <w:t>TO APPROVE THE SCHEDULED MEETING DATES OF FULL COUNCIL FOR THE COUNCIL YEAR 2019/20:</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sz w:val="24"/>
          <w:szCs w:val="24"/>
        </w:rPr>
        <w:t xml:space="preserve">It was proposed, seconded and </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b/>
          <w:sz w:val="24"/>
          <w:szCs w:val="24"/>
        </w:rPr>
        <w:t xml:space="preserve">Resolved: </w:t>
      </w:r>
      <w:r>
        <w:rPr>
          <w:rFonts w:ascii="Verdana" w:eastAsiaTheme="minorEastAsia" w:hAnsi="Verdana" w:cs="Arial"/>
          <w:sz w:val="24"/>
          <w:szCs w:val="24"/>
        </w:rPr>
        <w:t>that the scheduled meeting dates for the council year 2019/20be approved.</w:t>
      </w:r>
    </w:p>
    <w:p w:rsidR="000075A7" w:rsidRDefault="000075A7" w:rsidP="000075A7">
      <w:pPr>
        <w:pStyle w:val="ListParagraph"/>
        <w:numPr>
          <w:ilvl w:val="0"/>
          <w:numId w:val="1"/>
        </w:numPr>
        <w:spacing w:line="259" w:lineRule="auto"/>
        <w:rPr>
          <w:rFonts w:ascii="Verdana" w:eastAsiaTheme="minorEastAsia" w:hAnsi="Verdana" w:cs="Arial"/>
          <w:b/>
          <w:sz w:val="24"/>
          <w:szCs w:val="24"/>
          <w:u w:val="single"/>
        </w:rPr>
      </w:pPr>
      <w:r>
        <w:rPr>
          <w:rFonts w:ascii="Verdana" w:eastAsiaTheme="minorEastAsia" w:hAnsi="Verdana" w:cs="Arial"/>
          <w:b/>
          <w:sz w:val="24"/>
          <w:szCs w:val="24"/>
          <w:u w:val="single"/>
        </w:rPr>
        <w:t>TO APPROVE THE ANNUAL GOVERNANCE STATEMENT 2018/19 WHICH IS TO BE SIGNED AND MINUTED BY THE CHAIRMAN AND CLERK:</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sz w:val="24"/>
          <w:szCs w:val="24"/>
        </w:rPr>
        <w:t xml:space="preserve">It was proposed, seconded and </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b/>
          <w:sz w:val="24"/>
          <w:szCs w:val="24"/>
        </w:rPr>
        <w:t>Resolved:</w:t>
      </w:r>
      <w:r>
        <w:rPr>
          <w:rFonts w:ascii="Verdana" w:eastAsiaTheme="minorEastAsia" w:hAnsi="Verdana" w:cs="Arial"/>
          <w:sz w:val="24"/>
          <w:szCs w:val="24"/>
        </w:rPr>
        <w:t xml:space="preserve"> to approve the Annual Governance Statement 2018/19. It was signed by the Chairman and witnessed by the clerk.</w:t>
      </w:r>
    </w:p>
    <w:p w:rsidR="000075A7" w:rsidRDefault="000075A7" w:rsidP="000075A7">
      <w:pPr>
        <w:pStyle w:val="ListParagraph"/>
        <w:numPr>
          <w:ilvl w:val="0"/>
          <w:numId w:val="1"/>
        </w:numPr>
        <w:spacing w:line="259" w:lineRule="auto"/>
        <w:rPr>
          <w:rFonts w:ascii="Verdana" w:eastAsiaTheme="minorEastAsia" w:hAnsi="Verdana" w:cs="Arial"/>
          <w:b/>
          <w:sz w:val="24"/>
          <w:szCs w:val="24"/>
          <w:u w:val="single"/>
        </w:rPr>
      </w:pPr>
      <w:r>
        <w:rPr>
          <w:rFonts w:ascii="Verdana" w:eastAsiaTheme="minorEastAsia" w:hAnsi="Verdana" w:cs="Arial"/>
          <w:b/>
          <w:sz w:val="24"/>
          <w:szCs w:val="24"/>
          <w:u w:val="single"/>
        </w:rPr>
        <w:t xml:space="preserve">TO </w:t>
      </w:r>
      <w:r w:rsidR="009647E9">
        <w:rPr>
          <w:rFonts w:ascii="Verdana" w:eastAsiaTheme="minorEastAsia" w:hAnsi="Verdana" w:cs="Arial"/>
          <w:b/>
          <w:sz w:val="24"/>
          <w:szCs w:val="24"/>
          <w:u w:val="single"/>
        </w:rPr>
        <w:t>APPROVE</w:t>
      </w:r>
      <w:r>
        <w:rPr>
          <w:rFonts w:ascii="Verdana" w:eastAsiaTheme="minorEastAsia" w:hAnsi="Verdana" w:cs="Arial"/>
          <w:b/>
          <w:sz w:val="24"/>
          <w:szCs w:val="24"/>
          <w:u w:val="single"/>
        </w:rPr>
        <w:t xml:space="preserve"> THE ANNUAL ACCOUNTING STATEMENTS 2018/19:</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sz w:val="24"/>
          <w:szCs w:val="24"/>
        </w:rPr>
        <w:t>It was proposed, seconded and</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b/>
          <w:sz w:val="24"/>
          <w:szCs w:val="24"/>
        </w:rPr>
        <w:t xml:space="preserve">Resolved: </w:t>
      </w:r>
      <w:r>
        <w:rPr>
          <w:rFonts w:ascii="Verdana" w:eastAsiaTheme="minorEastAsia" w:hAnsi="Verdana" w:cs="Arial"/>
          <w:sz w:val="24"/>
          <w:szCs w:val="24"/>
        </w:rPr>
        <w:t>to approve the annual accounting statements for 2018/19.</w:t>
      </w:r>
    </w:p>
    <w:p w:rsidR="000075A7" w:rsidRPr="000075A7" w:rsidRDefault="000075A7" w:rsidP="000075A7">
      <w:pPr>
        <w:pStyle w:val="ListParagraph"/>
        <w:numPr>
          <w:ilvl w:val="0"/>
          <w:numId w:val="1"/>
        </w:numPr>
        <w:spacing w:line="259" w:lineRule="auto"/>
        <w:rPr>
          <w:rFonts w:ascii="Verdana" w:eastAsiaTheme="minorEastAsia" w:hAnsi="Verdana" w:cs="Arial"/>
          <w:sz w:val="24"/>
          <w:szCs w:val="24"/>
        </w:rPr>
      </w:pPr>
      <w:r w:rsidRPr="000075A7">
        <w:rPr>
          <w:rFonts w:ascii="Verdana" w:eastAsiaTheme="minorEastAsia" w:hAnsi="Verdana" w:cs="Arial"/>
          <w:b/>
          <w:sz w:val="24"/>
          <w:szCs w:val="24"/>
        </w:rPr>
        <w:t>TO APPROVE PAYMENTS BY DIRECT DEBIT FOR THE COUNCIL YEAR 2019/20:</w:t>
      </w:r>
    </w:p>
    <w:p w:rsidR="000075A7" w:rsidRPr="000075A7" w:rsidRDefault="000075A7" w:rsidP="000075A7">
      <w:pPr>
        <w:numPr>
          <w:ilvl w:val="0"/>
          <w:numId w:val="5"/>
        </w:numPr>
        <w:spacing w:line="259" w:lineRule="auto"/>
        <w:rPr>
          <w:rFonts w:ascii="Verdana" w:eastAsiaTheme="minorEastAsia" w:hAnsi="Verdana" w:cs="Arial"/>
          <w:sz w:val="24"/>
          <w:szCs w:val="24"/>
        </w:rPr>
      </w:pPr>
      <w:r w:rsidRPr="000075A7">
        <w:rPr>
          <w:rFonts w:ascii="Verdana" w:eastAsiaTheme="minorEastAsia" w:hAnsi="Verdana" w:cs="Arial"/>
          <w:sz w:val="24"/>
          <w:szCs w:val="24"/>
        </w:rPr>
        <w:t>Virgin Media</w:t>
      </w:r>
    </w:p>
    <w:p w:rsidR="000075A7" w:rsidRPr="000075A7" w:rsidRDefault="000075A7" w:rsidP="000075A7">
      <w:pPr>
        <w:numPr>
          <w:ilvl w:val="0"/>
          <w:numId w:val="5"/>
        </w:numPr>
        <w:spacing w:line="259" w:lineRule="auto"/>
        <w:rPr>
          <w:rFonts w:ascii="Verdana" w:eastAsiaTheme="minorEastAsia" w:hAnsi="Verdana" w:cs="Arial"/>
          <w:sz w:val="24"/>
          <w:szCs w:val="24"/>
        </w:rPr>
      </w:pPr>
      <w:r w:rsidRPr="000075A7">
        <w:rPr>
          <w:rFonts w:ascii="Verdana" w:eastAsiaTheme="minorEastAsia" w:hAnsi="Verdana" w:cs="Arial"/>
          <w:sz w:val="24"/>
          <w:szCs w:val="24"/>
        </w:rPr>
        <w:t>BT</w:t>
      </w:r>
    </w:p>
    <w:p w:rsidR="000075A7" w:rsidRPr="000075A7" w:rsidRDefault="000075A7" w:rsidP="000075A7">
      <w:pPr>
        <w:numPr>
          <w:ilvl w:val="0"/>
          <w:numId w:val="5"/>
        </w:numPr>
        <w:spacing w:line="259" w:lineRule="auto"/>
        <w:rPr>
          <w:rFonts w:ascii="Verdana" w:eastAsiaTheme="minorEastAsia" w:hAnsi="Verdana" w:cs="Arial"/>
          <w:sz w:val="24"/>
          <w:szCs w:val="24"/>
        </w:rPr>
      </w:pPr>
      <w:r w:rsidRPr="000075A7">
        <w:rPr>
          <w:rFonts w:ascii="Verdana" w:eastAsiaTheme="minorEastAsia" w:hAnsi="Verdana" w:cs="Arial"/>
          <w:sz w:val="24"/>
          <w:szCs w:val="24"/>
        </w:rPr>
        <w:t>British Gas Electricity</w:t>
      </w:r>
    </w:p>
    <w:p w:rsidR="000075A7" w:rsidRPr="000075A7" w:rsidRDefault="000075A7" w:rsidP="000075A7">
      <w:pPr>
        <w:numPr>
          <w:ilvl w:val="0"/>
          <w:numId w:val="5"/>
        </w:numPr>
        <w:spacing w:line="259" w:lineRule="auto"/>
        <w:rPr>
          <w:rFonts w:ascii="Verdana" w:eastAsiaTheme="minorEastAsia" w:hAnsi="Verdana" w:cs="Arial"/>
          <w:sz w:val="24"/>
          <w:szCs w:val="24"/>
        </w:rPr>
      </w:pPr>
      <w:r w:rsidRPr="000075A7">
        <w:rPr>
          <w:rFonts w:ascii="Verdana" w:eastAsiaTheme="minorEastAsia" w:hAnsi="Verdana" w:cs="Arial"/>
          <w:sz w:val="24"/>
          <w:szCs w:val="24"/>
        </w:rPr>
        <w:t>Npower Gas</w:t>
      </w:r>
    </w:p>
    <w:p w:rsidR="000075A7" w:rsidRPr="000075A7" w:rsidRDefault="000075A7" w:rsidP="000075A7">
      <w:pPr>
        <w:numPr>
          <w:ilvl w:val="0"/>
          <w:numId w:val="5"/>
        </w:numPr>
        <w:spacing w:line="259" w:lineRule="auto"/>
        <w:rPr>
          <w:rFonts w:ascii="Verdana" w:eastAsiaTheme="minorEastAsia" w:hAnsi="Verdana" w:cs="Arial"/>
          <w:sz w:val="24"/>
          <w:szCs w:val="24"/>
        </w:rPr>
      </w:pPr>
      <w:r w:rsidRPr="000075A7">
        <w:rPr>
          <w:rFonts w:ascii="Verdana" w:eastAsiaTheme="minorEastAsia" w:hAnsi="Verdana" w:cs="Arial"/>
          <w:sz w:val="24"/>
          <w:szCs w:val="24"/>
        </w:rPr>
        <w:t>PWLB</w:t>
      </w:r>
    </w:p>
    <w:p w:rsidR="000075A7" w:rsidRPr="000075A7" w:rsidRDefault="000075A7" w:rsidP="000075A7">
      <w:pPr>
        <w:numPr>
          <w:ilvl w:val="0"/>
          <w:numId w:val="5"/>
        </w:numPr>
        <w:spacing w:line="259" w:lineRule="auto"/>
        <w:rPr>
          <w:rFonts w:ascii="Verdana" w:eastAsiaTheme="minorEastAsia" w:hAnsi="Verdana" w:cs="Arial"/>
          <w:sz w:val="24"/>
          <w:szCs w:val="24"/>
        </w:rPr>
      </w:pPr>
      <w:r w:rsidRPr="000075A7">
        <w:rPr>
          <w:rFonts w:ascii="Verdana" w:eastAsiaTheme="minorEastAsia" w:hAnsi="Verdana" w:cs="Arial"/>
          <w:sz w:val="24"/>
          <w:szCs w:val="24"/>
        </w:rPr>
        <w:t>Data Protection Services</w:t>
      </w:r>
    </w:p>
    <w:p w:rsidR="000075A7" w:rsidRPr="000075A7" w:rsidRDefault="000075A7" w:rsidP="000075A7">
      <w:pPr>
        <w:numPr>
          <w:ilvl w:val="0"/>
          <w:numId w:val="5"/>
        </w:numPr>
        <w:spacing w:line="259" w:lineRule="auto"/>
        <w:rPr>
          <w:rFonts w:ascii="Verdana" w:eastAsiaTheme="minorEastAsia" w:hAnsi="Verdana" w:cs="Arial"/>
          <w:sz w:val="24"/>
          <w:szCs w:val="24"/>
        </w:rPr>
      </w:pPr>
      <w:r w:rsidRPr="000075A7">
        <w:rPr>
          <w:rFonts w:ascii="Verdana" w:eastAsiaTheme="minorEastAsia" w:hAnsi="Verdana" w:cs="Arial"/>
          <w:sz w:val="24"/>
          <w:szCs w:val="24"/>
        </w:rPr>
        <w:t>Anglian Water</w:t>
      </w:r>
    </w:p>
    <w:p w:rsidR="000075A7" w:rsidRPr="000075A7" w:rsidRDefault="000075A7" w:rsidP="000075A7">
      <w:pPr>
        <w:numPr>
          <w:ilvl w:val="0"/>
          <w:numId w:val="5"/>
        </w:numPr>
        <w:spacing w:line="259" w:lineRule="auto"/>
        <w:rPr>
          <w:rFonts w:ascii="Verdana" w:eastAsiaTheme="minorEastAsia" w:hAnsi="Verdana" w:cs="Arial"/>
          <w:sz w:val="24"/>
          <w:szCs w:val="24"/>
        </w:rPr>
      </w:pPr>
      <w:r w:rsidRPr="000075A7">
        <w:rPr>
          <w:rFonts w:ascii="Verdana" w:eastAsiaTheme="minorEastAsia" w:hAnsi="Verdana" w:cs="Arial"/>
          <w:sz w:val="24"/>
          <w:szCs w:val="24"/>
        </w:rPr>
        <w:t>British Telecom</w:t>
      </w:r>
    </w:p>
    <w:p w:rsidR="000075A7" w:rsidRPr="000075A7" w:rsidRDefault="000075A7" w:rsidP="000075A7">
      <w:pPr>
        <w:numPr>
          <w:ilvl w:val="0"/>
          <w:numId w:val="5"/>
        </w:numPr>
        <w:spacing w:line="259" w:lineRule="auto"/>
        <w:rPr>
          <w:rFonts w:ascii="Verdana" w:eastAsiaTheme="minorEastAsia" w:hAnsi="Verdana" w:cs="Arial"/>
          <w:sz w:val="24"/>
          <w:szCs w:val="24"/>
        </w:rPr>
      </w:pPr>
      <w:r w:rsidRPr="000075A7">
        <w:rPr>
          <w:rFonts w:ascii="Verdana" w:eastAsiaTheme="minorEastAsia" w:hAnsi="Verdana" w:cs="Arial"/>
          <w:sz w:val="24"/>
          <w:szCs w:val="24"/>
        </w:rPr>
        <w:t>Barclaycard</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sz w:val="24"/>
          <w:szCs w:val="24"/>
        </w:rPr>
        <w:t>It was proposed, seconded and</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b/>
          <w:sz w:val="24"/>
          <w:szCs w:val="24"/>
        </w:rPr>
        <w:t xml:space="preserve">Resolved: </w:t>
      </w:r>
      <w:r>
        <w:rPr>
          <w:rFonts w:ascii="Verdana" w:eastAsiaTheme="minorEastAsia" w:hAnsi="Verdana" w:cs="Arial"/>
          <w:sz w:val="24"/>
          <w:szCs w:val="24"/>
        </w:rPr>
        <w:t>that the direct debits be approved.</w:t>
      </w:r>
    </w:p>
    <w:p w:rsidR="000075A7" w:rsidRDefault="000075A7" w:rsidP="000075A7">
      <w:pPr>
        <w:pStyle w:val="ListParagraph"/>
        <w:numPr>
          <w:ilvl w:val="0"/>
          <w:numId w:val="1"/>
        </w:numPr>
        <w:spacing w:line="259" w:lineRule="auto"/>
        <w:rPr>
          <w:rFonts w:ascii="Verdana" w:eastAsiaTheme="minorEastAsia" w:hAnsi="Verdana" w:cs="Arial"/>
          <w:b/>
          <w:sz w:val="24"/>
          <w:szCs w:val="24"/>
          <w:u w:val="single"/>
        </w:rPr>
      </w:pPr>
      <w:r>
        <w:rPr>
          <w:rFonts w:ascii="Verdana" w:eastAsiaTheme="minorEastAsia" w:hAnsi="Verdana" w:cs="Arial"/>
          <w:b/>
          <w:sz w:val="24"/>
          <w:szCs w:val="24"/>
          <w:u w:val="single"/>
        </w:rPr>
        <w:t>TO APPROVE BURIAL FEES FROM MAY 2019 (NO CHANGE):</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sz w:val="24"/>
          <w:szCs w:val="24"/>
        </w:rPr>
        <w:t xml:space="preserve">It was proposed, seconded and </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b/>
          <w:sz w:val="24"/>
          <w:szCs w:val="24"/>
        </w:rPr>
        <w:t xml:space="preserve">Resolved: </w:t>
      </w:r>
      <w:r>
        <w:rPr>
          <w:rFonts w:ascii="Verdana" w:eastAsiaTheme="minorEastAsia" w:hAnsi="Verdana" w:cs="Arial"/>
          <w:sz w:val="24"/>
          <w:szCs w:val="24"/>
        </w:rPr>
        <w:t>that the burial fees be approved for the year 2019/20.</w:t>
      </w:r>
    </w:p>
    <w:p w:rsidR="000075A7" w:rsidRPr="000075A7" w:rsidRDefault="000075A7" w:rsidP="000075A7">
      <w:pPr>
        <w:pStyle w:val="ListParagraph"/>
        <w:numPr>
          <w:ilvl w:val="0"/>
          <w:numId w:val="1"/>
        </w:numPr>
        <w:spacing w:line="259" w:lineRule="auto"/>
        <w:rPr>
          <w:rFonts w:ascii="Verdana" w:hAnsi="Verdana" w:cs="Arial"/>
          <w:sz w:val="24"/>
          <w:szCs w:val="24"/>
          <w:u w:val="single"/>
        </w:rPr>
      </w:pPr>
      <w:r w:rsidRPr="000075A7">
        <w:rPr>
          <w:rFonts w:ascii="Verdana" w:hAnsi="Verdana" w:cs="Arial"/>
          <w:b/>
          <w:sz w:val="24"/>
          <w:szCs w:val="24"/>
          <w:u w:val="single"/>
        </w:rPr>
        <w:lastRenderedPageBreak/>
        <w:t>FINANCIAL MATTERS:</w:t>
      </w:r>
    </w:p>
    <w:tbl>
      <w:tblPr>
        <w:tblW w:w="10318" w:type="dxa"/>
        <w:tblInd w:w="108" w:type="dxa"/>
        <w:tblLook w:val="04A0" w:firstRow="1" w:lastRow="0" w:firstColumn="1" w:lastColumn="0" w:noHBand="0" w:noVBand="1"/>
      </w:tblPr>
      <w:tblGrid>
        <w:gridCol w:w="976"/>
        <w:gridCol w:w="1075"/>
        <w:gridCol w:w="1515"/>
        <w:gridCol w:w="271"/>
        <w:gridCol w:w="1662"/>
        <w:gridCol w:w="1369"/>
        <w:gridCol w:w="1369"/>
        <w:gridCol w:w="1310"/>
        <w:gridCol w:w="976"/>
      </w:tblGrid>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4520" w:type="dxa"/>
            <w:gridSpan w:val="4"/>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rPr>
            </w:pPr>
            <w:r w:rsidRPr="0059695C">
              <w:rPr>
                <w:rFonts w:cs="Calibri"/>
                <w:b/>
                <w:bCs/>
                <w:color w:val="000000"/>
                <w:sz w:val="24"/>
                <w:szCs w:val="24"/>
              </w:rPr>
              <w:t xml:space="preserve">HOLTON LE CLAY PARISH COUNCIL </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218"/>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15"/>
        </w:trPr>
        <w:tc>
          <w:tcPr>
            <w:tcW w:w="3566" w:type="dxa"/>
            <w:gridSpan w:val="3"/>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u w:val="single"/>
              </w:rPr>
            </w:pPr>
            <w:r w:rsidRPr="0059695C">
              <w:rPr>
                <w:rFonts w:cs="Calibri"/>
                <w:b/>
                <w:bCs/>
                <w:color w:val="000000"/>
                <w:sz w:val="24"/>
                <w:szCs w:val="24"/>
                <w:u w:val="single"/>
              </w:rPr>
              <w:t xml:space="preserve">FINANCIAL REPORT as at </w:t>
            </w: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u w:val="single"/>
              </w:rPr>
            </w:pPr>
          </w:p>
        </w:tc>
        <w:tc>
          <w:tcPr>
            <w:tcW w:w="3031" w:type="dxa"/>
            <w:gridSpan w:val="2"/>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rPr>
            </w:pPr>
            <w:r w:rsidRPr="0059695C">
              <w:rPr>
                <w:rFonts w:cs="Calibri"/>
                <w:b/>
                <w:bCs/>
                <w:color w:val="000000"/>
                <w:sz w:val="24"/>
                <w:szCs w:val="24"/>
              </w:rPr>
              <w:t>30th April 2019</w:t>
            </w: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2051" w:type="dxa"/>
            <w:gridSpan w:val="2"/>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u w:val="single"/>
              </w:rPr>
            </w:pPr>
            <w:r w:rsidRPr="0059695C">
              <w:rPr>
                <w:rFonts w:cs="Calibri"/>
                <w:b/>
                <w:bCs/>
                <w:color w:val="000000"/>
                <w:sz w:val="24"/>
                <w:szCs w:val="24"/>
                <w:u w:val="single"/>
              </w:rPr>
              <w:t>CASH BOOK</w:t>
            </w: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u w:val="single"/>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2710" w:type="dxa"/>
            <w:gridSpan w:val="3"/>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Balance Brought forward </w:t>
            </w:r>
          </w:p>
        </w:tc>
        <w:tc>
          <w:tcPr>
            <w:tcW w:w="3031" w:type="dxa"/>
            <w:gridSpan w:val="2"/>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30th April 2019</w:t>
            </w: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35" w:type="dxa"/>
            <w:gridSpan w:val="2"/>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General Account </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69,458.90</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35" w:type="dxa"/>
            <w:gridSpan w:val="2"/>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Burial Account </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single" w:sz="4" w:space="0" w:color="auto"/>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7,142.55</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76,601.45</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2590" w:type="dxa"/>
            <w:gridSpan w:val="2"/>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Add - Income </w:t>
            </w: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35" w:type="dxa"/>
            <w:gridSpan w:val="2"/>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General Receipts</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34,349.60</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35" w:type="dxa"/>
            <w:gridSpan w:val="2"/>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Burial Receipts</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single" w:sz="4" w:space="0" w:color="auto"/>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115.00</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single" w:sz="4" w:space="0" w:color="auto"/>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111,066.05</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2590" w:type="dxa"/>
            <w:gridSpan w:val="2"/>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Less - Expenditure </w:t>
            </w: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 </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35" w:type="dxa"/>
            <w:gridSpan w:val="2"/>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General Payments</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11,240.23</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35" w:type="dxa"/>
            <w:gridSpan w:val="2"/>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Burial Payments</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single" w:sz="4" w:space="0" w:color="auto"/>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4,439.60</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single" w:sz="4" w:space="0" w:color="auto"/>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15,679.83</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r>
      <w:tr w:rsidR="000075A7" w:rsidRPr="0059695C" w:rsidTr="00B5088A">
        <w:trPr>
          <w:trHeight w:val="12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15"/>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2710" w:type="dxa"/>
            <w:gridSpan w:val="3"/>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rPr>
            </w:pPr>
            <w:r w:rsidRPr="0059695C">
              <w:rPr>
                <w:rFonts w:cs="Calibri"/>
                <w:b/>
                <w:bCs/>
                <w:color w:val="000000"/>
                <w:sz w:val="24"/>
                <w:szCs w:val="24"/>
              </w:rPr>
              <w:t xml:space="preserve">Balance Carried Forward </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b/>
                <w:bCs/>
                <w:color w:val="000000"/>
                <w:sz w:val="24"/>
                <w:szCs w:val="24"/>
              </w:rPr>
            </w:pPr>
            <w:r w:rsidRPr="0059695C">
              <w:rPr>
                <w:rFonts w:cs="Calibri"/>
                <w:b/>
                <w:bCs/>
                <w:color w:val="000000"/>
                <w:sz w:val="24"/>
                <w:szCs w:val="24"/>
              </w:rPr>
              <w:t>30/04/2019</w:t>
            </w: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b/>
                <w:bCs/>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double" w:sz="6" w:space="0" w:color="auto"/>
              <w:right w:val="nil"/>
            </w:tcBorders>
            <w:noWrap/>
            <w:vAlign w:val="bottom"/>
            <w:hideMark/>
          </w:tcPr>
          <w:p w:rsidR="000075A7" w:rsidRPr="0059695C" w:rsidRDefault="000075A7" w:rsidP="00B5088A">
            <w:pPr>
              <w:spacing w:after="0" w:line="240" w:lineRule="auto"/>
              <w:jc w:val="right"/>
              <w:rPr>
                <w:rFonts w:cs="Calibri"/>
                <w:b/>
                <w:bCs/>
                <w:color w:val="000000"/>
                <w:sz w:val="24"/>
                <w:szCs w:val="24"/>
              </w:rPr>
            </w:pPr>
            <w:r w:rsidRPr="0059695C">
              <w:rPr>
                <w:rFonts w:cs="Calibri"/>
                <w:b/>
                <w:bCs/>
                <w:color w:val="000000"/>
                <w:sz w:val="24"/>
                <w:szCs w:val="24"/>
              </w:rPr>
              <w:t>95,386.22</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b/>
                <w:bCs/>
                <w:color w:val="000000"/>
                <w:sz w:val="24"/>
                <w:szCs w:val="24"/>
              </w:rPr>
            </w:pPr>
          </w:p>
        </w:tc>
      </w:tr>
      <w:tr w:rsidR="000075A7" w:rsidRPr="0059695C" w:rsidTr="00B5088A">
        <w:trPr>
          <w:trHeight w:val="315"/>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3566" w:type="dxa"/>
            <w:gridSpan w:val="3"/>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u w:val="single"/>
              </w:rPr>
            </w:pPr>
            <w:r w:rsidRPr="0059695C">
              <w:rPr>
                <w:rFonts w:cs="Calibri"/>
                <w:b/>
                <w:bCs/>
                <w:color w:val="000000"/>
                <w:sz w:val="24"/>
                <w:szCs w:val="24"/>
                <w:u w:val="single"/>
              </w:rPr>
              <w:t>BANK BALANCES as at</w:t>
            </w: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u w:val="single"/>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b/>
                <w:bCs/>
                <w:color w:val="000000"/>
                <w:sz w:val="24"/>
                <w:szCs w:val="24"/>
              </w:rPr>
            </w:pPr>
            <w:r w:rsidRPr="0059695C">
              <w:rPr>
                <w:rFonts w:cs="Calibri"/>
                <w:b/>
                <w:bCs/>
                <w:color w:val="000000"/>
                <w:sz w:val="24"/>
                <w:szCs w:val="24"/>
              </w:rPr>
              <w:t>30/04/2019</w:t>
            </w: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b/>
                <w:bCs/>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4372" w:type="dxa"/>
            <w:gridSpan w:val="4"/>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General Account per Statement </w:t>
            </w: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92,568.27</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2710" w:type="dxa"/>
            <w:gridSpan w:val="3"/>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less - Outstanding Cheques </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single" w:sz="4" w:space="0" w:color="auto"/>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0.00</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2710" w:type="dxa"/>
            <w:gridSpan w:val="3"/>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plus - Receipts not cleared</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0.00</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92,568.27</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2710" w:type="dxa"/>
            <w:gridSpan w:val="3"/>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Burial Account per Statement</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2,817.95</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2710" w:type="dxa"/>
            <w:gridSpan w:val="3"/>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plus - receipts not cleared</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0.00</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2710" w:type="dxa"/>
            <w:gridSpan w:val="3"/>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less - Outstanding Cheques </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single" w:sz="4" w:space="0" w:color="auto"/>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0.00</w:t>
            </w: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single" w:sz="4" w:space="0" w:color="auto"/>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2,817.95</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r>
      <w:tr w:rsidR="000075A7" w:rsidRPr="0059695C" w:rsidTr="00B5088A">
        <w:trPr>
          <w:trHeight w:val="83"/>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7,157.55</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r>
      <w:tr w:rsidR="000075A7" w:rsidRPr="0059695C" w:rsidTr="00B5088A">
        <w:trPr>
          <w:trHeight w:val="315"/>
        </w:trPr>
        <w:tc>
          <w:tcPr>
            <w:tcW w:w="3566" w:type="dxa"/>
            <w:gridSpan w:val="3"/>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rPr>
            </w:pPr>
            <w:r w:rsidRPr="0059695C">
              <w:rPr>
                <w:rFonts w:cs="Calibri"/>
                <w:b/>
                <w:bCs/>
                <w:color w:val="000000"/>
                <w:sz w:val="24"/>
                <w:szCs w:val="24"/>
              </w:rPr>
              <w:t xml:space="preserve">TOTAL COUNCIL FUNDS AS AT </w:t>
            </w: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double" w:sz="6" w:space="0" w:color="auto"/>
              <w:right w:val="nil"/>
            </w:tcBorders>
            <w:noWrap/>
            <w:vAlign w:val="bottom"/>
            <w:hideMark/>
          </w:tcPr>
          <w:p w:rsidR="000075A7" w:rsidRPr="0059695C" w:rsidRDefault="000075A7" w:rsidP="00B5088A">
            <w:pPr>
              <w:spacing w:after="0" w:line="240" w:lineRule="auto"/>
              <w:jc w:val="right"/>
              <w:rPr>
                <w:rFonts w:cs="Calibri"/>
                <w:b/>
                <w:bCs/>
                <w:color w:val="000000"/>
                <w:sz w:val="24"/>
                <w:szCs w:val="24"/>
              </w:rPr>
            </w:pPr>
            <w:r w:rsidRPr="0059695C">
              <w:rPr>
                <w:rFonts w:cs="Calibri"/>
                <w:b/>
                <w:bCs/>
                <w:color w:val="000000"/>
                <w:sz w:val="24"/>
                <w:szCs w:val="24"/>
              </w:rPr>
              <w:t>95,386.22</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b/>
                <w:bCs/>
                <w:color w:val="000000"/>
                <w:sz w:val="24"/>
                <w:szCs w:val="24"/>
              </w:rPr>
            </w:pPr>
          </w:p>
        </w:tc>
      </w:tr>
      <w:tr w:rsidR="000075A7" w:rsidRPr="0059695C" w:rsidTr="00B5088A">
        <w:trPr>
          <w:trHeight w:val="315"/>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07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515"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0"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3566" w:type="dxa"/>
            <w:gridSpan w:val="3"/>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b/>
                <w:bCs/>
                <w:color w:val="000000"/>
                <w:sz w:val="24"/>
                <w:szCs w:val="24"/>
                <w:u w:val="single"/>
              </w:rPr>
            </w:pPr>
            <w:r w:rsidRPr="0059695C">
              <w:rPr>
                <w:rFonts w:cs="Calibri"/>
                <w:b/>
                <w:bCs/>
                <w:color w:val="000000"/>
                <w:sz w:val="24"/>
                <w:szCs w:val="24"/>
                <w:u w:val="single"/>
              </w:rPr>
              <w:t>ALLOCATION OF FUNDS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07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51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3566" w:type="dxa"/>
            <w:gridSpan w:val="3"/>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TOTAL FUNDS , PER ABOVE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95,386.22</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07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51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2051" w:type="dxa"/>
            <w:gridSpan w:val="2"/>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RESERVES</w:t>
            </w:r>
          </w:p>
        </w:tc>
        <w:tc>
          <w:tcPr>
            <w:tcW w:w="151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lastRenderedPageBreak/>
              <w:t> </w:t>
            </w:r>
          </w:p>
        </w:tc>
        <w:tc>
          <w:tcPr>
            <w:tcW w:w="4372" w:type="dxa"/>
            <w:gridSpan w:val="4"/>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Parish Council Minimum Reserve</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13,000.00</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2710" w:type="dxa"/>
            <w:gridSpan w:val="3"/>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Village Hall Loan Repayments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11,900.00</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2710" w:type="dxa"/>
            <w:gridSpan w:val="3"/>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Community Woodland Grant</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350.00</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4372" w:type="dxa"/>
            <w:gridSpan w:val="4"/>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Village Hall renovation 1st floor</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11,300.00</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4372" w:type="dxa"/>
            <w:gridSpan w:val="4"/>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District Councillor Grant/War Mem</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450.00</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07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51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37,000.00</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07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51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5741" w:type="dxa"/>
            <w:gridSpan w:val="5"/>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Burial Account Bank Balance ( upkeep of </w:t>
            </w:r>
            <w:r w:rsidR="009647E9" w:rsidRPr="0059695C">
              <w:rPr>
                <w:rFonts w:cs="Calibri"/>
                <w:color w:val="000000"/>
                <w:sz w:val="24"/>
                <w:szCs w:val="24"/>
              </w:rPr>
              <w:t>Cemetery</w:t>
            </w:r>
            <w:r w:rsidRPr="0059695C">
              <w:rPr>
                <w:rFonts w:cs="Calibri"/>
                <w:color w:val="000000"/>
                <w:sz w:val="24"/>
                <w:szCs w:val="24"/>
              </w:rPr>
              <w:t xml:space="preserve"> )</w:t>
            </w:r>
          </w:p>
        </w:tc>
        <w:tc>
          <w:tcPr>
            <w:tcW w:w="1369" w:type="dxa"/>
            <w:tcBorders>
              <w:top w:val="nil"/>
              <w:left w:val="nil"/>
              <w:bottom w:val="single" w:sz="4" w:space="0" w:color="auto"/>
              <w:right w:val="nil"/>
            </w:tcBorders>
            <w:shd w:val="clear" w:color="000000" w:fill="FCE4D6"/>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2,817.95</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07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51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34,182.05</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07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51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5348" w:type="dxa"/>
            <w:gridSpan w:val="5"/>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PRECEPT RECEIVED IN ADVANCE (  see below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07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6 months</w:t>
            </w:r>
          </w:p>
        </w:tc>
        <w:tc>
          <w:tcPr>
            <w:tcW w:w="151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single" w:sz="4" w:space="0" w:color="auto"/>
              <w:right w:val="nil"/>
            </w:tcBorders>
            <w:shd w:val="clear" w:color="000000" w:fill="FCE4D6"/>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29,910.00</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00"/>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07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51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 </w:t>
            </w:r>
          </w:p>
        </w:tc>
        <w:tc>
          <w:tcPr>
            <w:tcW w:w="1256" w:type="dxa"/>
            <w:tcBorders>
              <w:top w:val="nil"/>
              <w:left w:val="nil"/>
              <w:bottom w:val="single" w:sz="4" w:space="0" w:color="auto"/>
              <w:right w:val="nil"/>
            </w:tcBorders>
            <w:shd w:val="clear" w:color="000000" w:fill="FCE4D6"/>
            <w:noWrap/>
            <w:vAlign w:val="bottom"/>
            <w:hideMark/>
          </w:tcPr>
          <w:p w:rsidR="000075A7" w:rsidRPr="0059695C" w:rsidRDefault="000075A7" w:rsidP="00B5088A">
            <w:pPr>
              <w:spacing w:after="0" w:line="240" w:lineRule="auto"/>
              <w:jc w:val="right"/>
              <w:rPr>
                <w:rFonts w:cs="Calibri"/>
                <w:color w:val="000000"/>
                <w:sz w:val="24"/>
                <w:szCs w:val="24"/>
              </w:rPr>
            </w:pPr>
            <w:r w:rsidRPr="0059695C">
              <w:rPr>
                <w:rFonts w:cs="Calibri"/>
                <w:color w:val="000000"/>
                <w:sz w:val="24"/>
                <w:szCs w:val="24"/>
              </w:rPr>
              <w:t>64,092.05</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color w:val="000000"/>
                <w:sz w:val="24"/>
                <w:szCs w:val="24"/>
              </w:rPr>
            </w:pPr>
          </w:p>
        </w:tc>
      </w:tr>
      <w:tr w:rsidR="000075A7" w:rsidRPr="0059695C" w:rsidTr="00B5088A">
        <w:trPr>
          <w:trHeight w:val="109"/>
        </w:trPr>
        <w:tc>
          <w:tcPr>
            <w:tcW w:w="97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07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515"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0"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1256"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r>
      <w:tr w:rsidR="000075A7" w:rsidRPr="0059695C" w:rsidTr="00B5088A">
        <w:trPr>
          <w:trHeight w:val="315"/>
        </w:trPr>
        <w:tc>
          <w:tcPr>
            <w:tcW w:w="3686" w:type="dxa"/>
            <w:gridSpan w:val="4"/>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b/>
                <w:bCs/>
                <w:color w:val="000000"/>
                <w:sz w:val="24"/>
                <w:szCs w:val="24"/>
              </w:rPr>
            </w:pPr>
            <w:r w:rsidRPr="0059695C">
              <w:rPr>
                <w:rFonts w:cs="Calibri"/>
                <w:b/>
                <w:bCs/>
                <w:color w:val="000000"/>
                <w:sz w:val="24"/>
                <w:szCs w:val="24"/>
              </w:rPr>
              <w:t>*</w:t>
            </w:r>
            <w:r w:rsidR="009647E9" w:rsidRPr="0059695C">
              <w:rPr>
                <w:rFonts w:cs="Calibri"/>
                <w:b/>
                <w:bCs/>
                <w:color w:val="000000"/>
                <w:sz w:val="24"/>
                <w:szCs w:val="24"/>
              </w:rPr>
              <w:t>APPROX.</w:t>
            </w:r>
            <w:r w:rsidRPr="0059695C">
              <w:rPr>
                <w:rFonts w:cs="Calibri"/>
                <w:b/>
                <w:bCs/>
                <w:color w:val="000000"/>
                <w:sz w:val="24"/>
                <w:szCs w:val="24"/>
              </w:rPr>
              <w:t xml:space="preserve"> FUNDS AVAILABLE  as at</w:t>
            </w:r>
          </w:p>
        </w:tc>
        <w:tc>
          <w:tcPr>
            <w:tcW w:w="1662"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jc w:val="right"/>
              <w:rPr>
                <w:rFonts w:cs="Calibri"/>
                <w:b/>
                <w:bCs/>
                <w:color w:val="000000"/>
                <w:sz w:val="24"/>
                <w:szCs w:val="24"/>
              </w:rPr>
            </w:pPr>
            <w:r w:rsidRPr="0059695C">
              <w:rPr>
                <w:rFonts w:cs="Calibri"/>
                <w:b/>
                <w:bCs/>
                <w:color w:val="000000"/>
                <w:sz w:val="24"/>
                <w:szCs w:val="24"/>
              </w:rPr>
              <w:t>30/04/2019</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b/>
                <w:bCs/>
                <w:color w:val="000000"/>
                <w:sz w:val="24"/>
                <w:szCs w:val="24"/>
              </w:rPr>
            </w:pPr>
            <w:r w:rsidRPr="0059695C">
              <w:rPr>
                <w:rFonts w:cs="Calibri"/>
                <w:b/>
                <w:bCs/>
                <w:color w:val="000000"/>
                <w:sz w:val="24"/>
                <w:szCs w:val="24"/>
              </w:rPr>
              <w:t> </w:t>
            </w:r>
          </w:p>
        </w:tc>
        <w:tc>
          <w:tcPr>
            <w:tcW w:w="1369" w:type="dxa"/>
            <w:tcBorders>
              <w:top w:val="nil"/>
              <w:left w:val="nil"/>
              <w:bottom w:val="nil"/>
              <w:right w:val="nil"/>
            </w:tcBorders>
            <w:shd w:val="clear" w:color="000000" w:fill="FCE4D6"/>
            <w:noWrap/>
            <w:vAlign w:val="bottom"/>
            <w:hideMark/>
          </w:tcPr>
          <w:p w:rsidR="000075A7" w:rsidRPr="0059695C" w:rsidRDefault="000075A7" w:rsidP="00B5088A">
            <w:pPr>
              <w:spacing w:after="0" w:line="240" w:lineRule="auto"/>
              <w:rPr>
                <w:rFonts w:cs="Calibri"/>
                <w:b/>
                <w:bCs/>
                <w:color w:val="000000"/>
                <w:sz w:val="24"/>
                <w:szCs w:val="24"/>
              </w:rPr>
            </w:pPr>
            <w:r w:rsidRPr="0059695C">
              <w:rPr>
                <w:rFonts w:cs="Calibri"/>
                <w:b/>
                <w:bCs/>
                <w:color w:val="000000"/>
                <w:sz w:val="24"/>
                <w:szCs w:val="24"/>
              </w:rPr>
              <w:t> </w:t>
            </w:r>
          </w:p>
        </w:tc>
        <w:tc>
          <w:tcPr>
            <w:tcW w:w="1256" w:type="dxa"/>
            <w:tcBorders>
              <w:top w:val="nil"/>
              <w:left w:val="nil"/>
              <w:bottom w:val="double" w:sz="6" w:space="0" w:color="auto"/>
              <w:right w:val="nil"/>
            </w:tcBorders>
            <w:shd w:val="clear" w:color="000000" w:fill="FCE4D6"/>
            <w:noWrap/>
            <w:vAlign w:val="bottom"/>
            <w:hideMark/>
          </w:tcPr>
          <w:p w:rsidR="000075A7" w:rsidRPr="0059695C" w:rsidRDefault="000075A7" w:rsidP="00B5088A">
            <w:pPr>
              <w:spacing w:after="0" w:line="240" w:lineRule="auto"/>
              <w:jc w:val="right"/>
              <w:rPr>
                <w:rFonts w:cs="Calibri"/>
                <w:b/>
                <w:bCs/>
                <w:color w:val="000000"/>
                <w:sz w:val="24"/>
                <w:szCs w:val="24"/>
              </w:rPr>
            </w:pPr>
            <w:r w:rsidRPr="0059695C">
              <w:rPr>
                <w:rFonts w:cs="Calibri"/>
                <w:b/>
                <w:bCs/>
                <w:color w:val="000000"/>
                <w:sz w:val="24"/>
                <w:szCs w:val="24"/>
              </w:rPr>
              <w:t>31,294.17</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jc w:val="right"/>
              <w:rPr>
                <w:rFonts w:cs="Calibri"/>
                <w:b/>
                <w:bCs/>
                <w:color w:val="000000"/>
                <w:sz w:val="24"/>
                <w:szCs w:val="24"/>
              </w:rPr>
            </w:pPr>
          </w:p>
        </w:tc>
      </w:tr>
      <w:tr w:rsidR="000075A7" w:rsidRPr="0059695C" w:rsidTr="00B5088A">
        <w:trPr>
          <w:trHeight w:val="315"/>
        </w:trPr>
        <w:tc>
          <w:tcPr>
            <w:tcW w:w="10318" w:type="dxa"/>
            <w:gridSpan w:val="9"/>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 xml:space="preserve">PRECEPT - is received in advance twice a year , therefore we usually have monies in our account </w:t>
            </w:r>
          </w:p>
        </w:tc>
      </w:tr>
      <w:tr w:rsidR="000075A7" w:rsidRPr="0059695C" w:rsidTr="00B5088A">
        <w:trPr>
          <w:trHeight w:val="300"/>
        </w:trPr>
        <w:tc>
          <w:tcPr>
            <w:tcW w:w="3686" w:type="dxa"/>
            <w:gridSpan w:val="4"/>
            <w:tcBorders>
              <w:top w:val="nil"/>
              <w:left w:val="nil"/>
              <w:bottom w:val="nil"/>
              <w:right w:val="nil"/>
            </w:tcBorders>
            <w:noWrap/>
            <w:vAlign w:val="bottom"/>
            <w:hideMark/>
          </w:tcPr>
          <w:p w:rsidR="000075A7" w:rsidRPr="0059695C" w:rsidRDefault="009647E9" w:rsidP="00B5088A">
            <w:pPr>
              <w:spacing w:after="0" w:line="240" w:lineRule="auto"/>
              <w:rPr>
                <w:rFonts w:cs="Calibri"/>
                <w:color w:val="000000"/>
                <w:sz w:val="24"/>
                <w:szCs w:val="24"/>
              </w:rPr>
            </w:pPr>
            <w:r w:rsidRPr="0059695C">
              <w:rPr>
                <w:rFonts w:cs="Calibri"/>
                <w:color w:val="000000"/>
                <w:sz w:val="24"/>
                <w:szCs w:val="24"/>
              </w:rPr>
              <w:t>Representing</w:t>
            </w:r>
            <w:r w:rsidR="000075A7" w:rsidRPr="0059695C">
              <w:rPr>
                <w:rFonts w:cs="Calibri"/>
                <w:color w:val="000000"/>
                <w:sz w:val="24"/>
                <w:szCs w:val="24"/>
              </w:rPr>
              <w:t xml:space="preserve"> spend in coming </w:t>
            </w:r>
            <w:r w:rsidRPr="0059695C">
              <w:rPr>
                <w:rFonts w:cs="Calibri"/>
                <w:color w:val="000000"/>
                <w:sz w:val="24"/>
                <w:szCs w:val="24"/>
              </w:rPr>
              <w:t xml:space="preserve">months. </w:t>
            </w:r>
          </w:p>
        </w:tc>
        <w:tc>
          <w:tcPr>
            <w:tcW w:w="1662"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r w:rsidR="000075A7" w:rsidRPr="0059695C" w:rsidTr="00B5088A">
        <w:trPr>
          <w:trHeight w:val="300"/>
        </w:trPr>
        <w:tc>
          <w:tcPr>
            <w:tcW w:w="9342" w:type="dxa"/>
            <w:gridSpan w:val="8"/>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rPr>
            </w:pPr>
            <w:r w:rsidRPr="0059695C">
              <w:rPr>
                <w:rFonts w:cs="Calibri"/>
                <w:b/>
                <w:bCs/>
                <w:color w:val="000000"/>
                <w:sz w:val="24"/>
                <w:szCs w:val="24"/>
              </w:rPr>
              <w:t>*EXACT  SURPLUS CAN NOT BE CALCULATED UNTIL THE END OF THE FINANCIAL YEAR</w:t>
            </w: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cs="Calibri"/>
                <w:b/>
                <w:bCs/>
                <w:color w:val="000000"/>
                <w:sz w:val="24"/>
                <w:szCs w:val="24"/>
              </w:rPr>
            </w:pPr>
          </w:p>
        </w:tc>
      </w:tr>
      <w:tr w:rsidR="000075A7" w:rsidRPr="0059695C" w:rsidTr="00B5088A">
        <w:trPr>
          <w:trHeight w:val="300"/>
        </w:trPr>
        <w:tc>
          <w:tcPr>
            <w:tcW w:w="5348" w:type="dxa"/>
            <w:gridSpan w:val="5"/>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r w:rsidRPr="0059695C">
              <w:rPr>
                <w:rFonts w:cs="Calibri"/>
                <w:color w:val="000000"/>
                <w:sz w:val="24"/>
                <w:szCs w:val="24"/>
              </w:rPr>
              <w:t>*4086.00 of surplus monies is for cemetery upkeep</w:t>
            </w: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cs="Calibri"/>
                <w:color w:val="000000"/>
                <w:sz w:val="24"/>
                <w:szCs w:val="24"/>
              </w:rPr>
            </w:pPr>
          </w:p>
        </w:tc>
        <w:tc>
          <w:tcPr>
            <w:tcW w:w="1369"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125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c>
          <w:tcPr>
            <w:tcW w:w="976" w:type="dxa"/>
            <w:tcBorders>
              <w:top w:val="nil"/>
              <w:left w:val="nil"/>
              <w:bottom w:val="nil"/>
              <w:right w:val="nil"/>
            </w:tcBorders>
            <w:noWrap/>
            <w:vAlign w:val="bottom"/>
            <w:hideMark/>
          </w:tcPr>
          <w:p w:rsidR="000075A7" w:rsidRPr="0059695C" w:rsidRDefault="000075A7" w:rsidP="00B5088A">
            <w:pPr>
              <w:spacing w:after="0" w:line="240" w:lineRule="auto"/>
              <w:rPr>
                <w:rFonts w:ascii="Times New Roman" w:hAnsi="Times New Roman"/>
                <w:sz w:val="24"/>
                <w:szCs w:val="24"/>
              </w:rPr>
            </w:pPr>
          </w:p>
        </w:tc>
      </w:tr>
    </w:tbl>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sz w:val="24"/>
          <w:szCs w:val="24"/>
        </w:rPr>
        <w:t>It was proposed, seconded and</w:t>
      </w:r>
    </w:p>
    <w:p w:rsidR="000075A7" w:rsidRDefault="000075A7" w:rsidP="000075A7">
      <w:pPr>
        <w:spacing w:line="259" w:lineRule="auto"/>
        <w:rPr>
          <w:rFonts w:ascii="Verdana" w:eastAsiaTheme="minorEastAsia" w:hAnsi="Verdana" w:cs="Arial"/>
          <w:sz w:val="24"/>
          <w:szCs w:val="24"/>
        </w:rPr>
      </w:pPr>
      <w:r>
        <w:rPr>
          <w:rFonts w:ascii="Verdana" w:eastAsiaTheme="minorEastAsia" w:hAnsi="Verdana" w:cs="Arial"/>
          <w:b/>
          <w:sz w:val="24"/>
          <w:szCs w:val="24"/>
        </w:rPr>
        <w:t>Resolved:</w:t>
      </w:r>
      <w:r>
        <w:rPr>
          <w:rFonts w:ascii="Verdana" w:eastAsiaTheme="minorEastAsia" w:hAnsi="Verdana" w:cs="Arial"/>
          <w:sz w:val="24"/>
          <w:szCs w:val="24"/>
        </w:rPr>
        <w:t xml:space="preserve"> that the financial matters be accepted as a tru</w:t>
      </w:r>
      <w:r w:rsidR="009647E9">
        <w:rPr>
          <w:rFonts w:ascii="Verdana" w:eastAsiaTheme="minorEastAsia" w:hAnsi="Verdana" w:cs="Arial"/>
          <w:sz w:val="24"/>
          <w:szCs w:val="24"/>
        </w:rPr>
        <w:t>e record. The actual surplus figure is £19,303 after the gap is bridged between running costs and the precept. It was agreed that £17,000 would be held in a reserve for village improvement.</w:t>
      </w:r>
    </w:p>
    <w:p w:rsidR="009647E9" w:rsidRPr="009647E9" w:rsidRDefault="009647E9" w:rsidP="009647E9">
      <w:pPr>
        <w:pStyle w:val="ListParagraph"/>
        <w:numPr>
          <w:ilvl w:val="0"/>
          <w:numId w:val="1"/>
        </w:numPr>
        <w:spacing w:line="259" w:lineRule="auto"/>
        <w:rPr>
          <w:rFonts w:ascii="Verdana" w:eastAsiaTheme="minorEastAsia" w:hAnsi="Verdana" w:cs="Arial"/>
          <w:sz w:val="24"/>
          <w:szCs w:val="24"/>
          <w:u w:val="single"/>
        </w:rPr>
      </w:pPr>
      <w:r w:rsidRPr="009647E9">
        <w:rPr>
          <w:rFonts w:ascii="Verdana" w:eastAsiaTheme="minorEastAsia" w:hAnsi="Verdana" w:cs="Arial"/>
          <w:b/>
          <w:sz w:val="24"/>
          <w:szCs w:val="24"/>
          <w:u w:val="single"/>
        </w:rPr>
        <w:t xml:space="preserve">FINANCE REPORT: </w:t>
      </w:r>
    </w:p>
    <w:tbl>
      <w:tblPr>
        <w:tblW w:w="10248" w:type="dxa"/>
        <w:tblInd w:w="108" w:type="dxa"/>
        <w:tblLook w:val="04A0" w:firstRow="1" w:lastRow="0" w:firstColumn="1" w:lastColumn="0" w:noHBand="0" w:noVBand="1"/>
      </w:tblPr>
      <w:tblGrid>
        <w:gridCol w:w="2756"/>
        <w:gridCol w:w="2315"/>
        <w:gridCol w:w="3521"/>
        <w:gridCol w:w="1656"/>
      </w:tblGrid>
      <w:tr w:rsidR="009647E9" w:rsidRPr="009647E9" w:rsidTr="00B5088A">
        <w:trPr>
          <w:trHeight w:val="300"/>
        </w:trPr>
        <w:tc>
          <w:tcPr>
            <w:tcW w:w="2756" w:type="dxa"/>
            <w:tcBorders>
              <w:top w:val="nil"/>
              <w:left w:val="nil"/>
              <w:bottom w:val="nil"/>
              <w:right w:val="nil"/>
            </w:tcBorders>
            <w:noWrap/>
            <w:vAlign w:val="bottom"/>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0</w:t>
            </w:r>
          </w:p>
        </w:tc>
        <w:tc>
          <w:tcPr>
            <w:tcW w:w="5836" w:type="dxa"/>
            <w:gridSpan w:val="2"/>
            <w:tcBorders>
              <w:top w:val="nil"/>
              <w:left w:val="nil"/>
              <w:bottom w:val="nil"/>
              <w:right w:val="nil"/>
            </w:tcBorders>
            <w:noWrap/>
            <w:vAlign w:val="bottom"/>
            <w:hideMark/>
          </w:tcPr>
          <w:p w:rsidR="009647E9" w:rsidRPr="009647E9" w:rsidRDefault="009647E9" w:rsidP="009647E9">
            <w:pPr>
              <w:spacing w:after="0" w:line="240" w:lineRule="auto"/>
              <w:jc w:val="center"/>
              <w:rPr>
                <w:rFonts w:eastAsiaTheme="minorEastAsia" w:cs="Calibri"/>
                <w:color w:val="000000"/>
                <w:sz w:val="24"/>
                <w:szCs w:val="24"/>
              </w:rPr>
            </w:pPr>
            <w:r w:rsidRPr="009647E9">
              <w:rPr>
                <w:rFonts w:eastAsiaTheme="minorEastAsia" w:cs="Calibri"/>
                <w:color w:val="000000"/>
                <w:sz w:val="24"/>
                <w:szCs w:val="24"/>
              </w:rPr>
              <w:t>May 2019 Payments</w:t>
            </w: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jc w:val="center"/>
              <w:rPr>
                <w:rFonts w:eastAsiaTheme="minorEastAsia" w:cs="Calibri"/>
                <w:color w:val="000000"/>
                <w:sz w:val="24"/>
                <w:szCs w:val="24"/>
              </w:rPr>
            </w:pPr>
          </w:p>
        </w:tc>
      </w:tr>
      <w:tr w:rsidR="009647E9" w:rsidRPr="009647E9" w:rsidTr="00B5088A">
        <w:trPr>
          <w:trHeight w:val="300"/>
        </w:trPr>
        <w:tc>
          <w:tcPr>
            <w:tcW w:w="2756" w:type="dxa"/>
            <w:tcBorders>
              <w:top w:val="nil"/>
              <w:left w:val="nil"/>
              <w:bottom w:val="nil"/>
              <w:right w:val="nil"/>
            </w:tcBorders>
            <w:noWrap/>
            <w:vAlign w:val="bottom"/>
            <w:hideMark/>
          </w:tcPr>
          <w:p w:rsidR="009647E9" w:rsidRPr="009647E9" w:rsidRDefault="009647E9" w:rsidP="009647E9">
            <w:pPr>
              <w:spacing w:after="0" w:line="240" w:lineRule="auto"/>
              <w:rPr>
                <w:rFonts w:ascii="Times New Roman" w:eastAsiaTheme="minorEastAsia" w:hAnsi="Times New Roman"/>
                <w:sz w:val="24"/>
                <w:szCs w:val="24"/>
              </w:rPr>
            </w:pPr>
          </w:p>
        </w:tc>
        <w:tc>
          <w:tcPr>
            <w:tcW w:w="2315" w:type="dxa"/>
            <w:tcBorders>
              <w:top w:val="nil"/>
              <w:left w:val="nil"/>
              <w:bottom w:val="nil"/>
              <w:right w:val="nil"/>
            </w:tcBorders>
            <w:noWrap/>
            <w:vAlign w:val="bottom"/>
            <w:hideMark/>
          </w:tcPr>
          <w:p w:rsidR="009647E9" w:rsidRPr="009647E9" w:rsidRDefault="009647E9" w:rsidP="009647E9">
            <w:pPr>
              <w:spacing w:after="0" w:line="240" w:lineRule="auto"/>
              <w:rPr>
                <w:rFonts w:ascii="Times New Roman" w:eastAsiaTheme="minorEastAsia" w:hAnsi="Times New Roman"/>
                <w:sz w:val="24"/>
                <w:szCs w:val="24"/>
              </w:rPr>
            </w:pPr>
          </w:p>
        </w:tc>
        <w:tc>
          <w:tcPr>
            <w:tcW w:w="3521" w:type="dxa"/>
            <w:tcBorders>
              <w:top w:val="nil"/>
              <w:left w:val="nil"/>
              <w:bottom w:val="nil"/>
              <w:right w:val="nil"/>
            </w:tcBorders>
            <w:noWrap/>
            <w:vAlign w:val="bottom"/>
            <w:hideMark/>
          </w:tcPr>
          <w:p w:rsidR="009647E9" w:rsidRPr="009647E9" w:rsidRDefault="009647E9" w:rsidP="009647E9">
            <w:pPr>
              <w:spacing w:after="0" w:line="240" w:lineRule="auto"/>
              <w:jc w:val="center"/>
              <w:rPr>
                <w:rFonts w:ascii="Times New Roman" w:eastAsiaTheme="minorEastAsia" w:hAnsi="Times New Roman"/>
                <w:sz w:val="24"/>
                <w:szCs w:val="24"/>
              </w:rPr>
            </w:pP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jc w:val="center"/>
              <w:rPr>
                <w:rFonts w:ascii="Times New Roman" w:eastAsiaTheme="minorEastAsia" w:hAnsi="Times New Roman"/>
                <w:sz w:val="24"/>
                <w:szCs w:val="24"/>
              </w:rPr>
            </w:pPr>
          </w:p>
        </w:tc>
      </w:tr>
      <w:tr w:rsidR="009647E9" w:rsidRPr="009647E9" w:rsidTr="00B5088A">
        <w:trPr>
          <w:trHeight w:val="300"/>
        </w:trPr>
        <w:tc>
          <w:tcPr>
            <w:tcW w:w="2756" w:type="dxa"/>
            <w:tcBorders>
              <w:top w:val="nil"/>
              <w:left w:val="nil"/>
              <w:bottom w:val="nil"/>
              <w:right w:val="nil"/>
            </w:tcBorders>
            <w:noWrap/>
            <w:vAlign w:val="bottom"/>
            <w:hideMark/>
          </w:tcPr>
          <w:p w:rsidR="009647E9" w:rsidRPr="009647E9" w:rsidRDefault="009647E9" w:rsidP="009647E9">
            <w:pPr>
              <w:spacing w:after="0" w:line="240" w:lineRule="auto"/>
              <w:rPr>
                <w:rFonts w:ascii="Times New Roman" w:eastAsiaTheme="minorEastAsia" w:hAnsi="Times New Roman"/>
                <w:sz w:val="24"/>
                <w:szCs w:val="24"/>
              </w:rPr>
            </w:pPr>
          </w:p>
        </w:tc>
        <w:tc>
          <w:tcPr>
            <w:tcW w:w="2315" w:type="dxa"/>
            <w:tcBorders>
              <w:top w:val="nil"/>
              <w:left w:val="nil"/>
              <w:bottom w:val="nil"/>
              <w:right w:val="nil"/>
            </w:tcBorders>
            <w:noWrap/>
            <w:vAlign w:val="bottom"/>
            <w:hideMark/>
          </w:tcPr>
          <w:p w:rsidR="009647E9" w:rsidRPr="009647E9" w:rsidRDefault="009647E9" w:rsidP="009647E9">
            <w:pPr>
              <w:spacing w:after="0" w:line="240" w:lineRule="auto"/>
              <w:rPr>
                <w:rFonts w:ascii="Times New Roman" w:eastAsiaTheme="minorEastAsia" w:hAnsi="Times New Roman"/>
                <w:sz w:val="24"/>
                <w:szCs w:val="24"/>
              </w:rPr>
            </w:pPr>
          </w:p>
        </w:tc>
        <w:tc>
          <w:tcPr>
            <w:tcW w:w="3521" w:type="dxa"/>
            <w:tcBorders>
              <w:top w:val="nil"/>
              <w:left w:val="nil"/>
              <w:bottom w:val="nil"/>
              <w:right w:val="nil"/>
            </w:tcBorders>
            <w:noWrap/>
            <w:vAlign w:val="bottom"/>
            <w:hideMark/>
          </w:tcPr>
          <w:p w:rsidR="009647E9" w:rsidRPr="009647E9" w:rsidRDefault="009647E9" w:rsidP="009647E9">
            <w:pPr>
              <w:spacing w:after="0" w:line="240" w:lineRule="auto"/>
              <w:rPr>
                <w:rFonts w:ascii="Times New Roman" w:eastAsiaTheme="minorEastAsia" w:hAnsi="Times New Roman"/>
                <w:sz w:val="24"/>
                <w:szCs w:val="24"/>
              </w:rPr>
            </w:pP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rPr>
                <w:rFonts w:ascii="Times New Roman" w:eastAsiaTheme="minorEastAsia" w:hAnsi="Times New Roman"/>
                <w:sz w:val="24"/>
                <w:szCs w:val="24"/>
              </w:rPr>
            </w:pP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GENERAL</w:t>
            </w:r>
          </w:p>
        </w:tc>
        <w:tc>
          <w:tcPr>
            <w:tcW w:w="2315" w:type="dxa"/>
            <w:tcBorders>
              <w:top w:val="nil"/>
              <w:left w:val="nil"/>
              <w:bottom w:val="nil"/>
              <w:right w:val="nil"/>
            </w:tcBorders>
            <w:noWrap/>
            <w:vAlign w:val="bottom"/>
            <w:hideMark/>
          </w:tcPr>
          <w:p w:rsidR="009647E9" w:rsidRPr="009647E9" w:rsidRDefault="009647E9" w:rsidP="009647E9">
            <w:pPr>
              <w:spacing w:after="0" w:line="240" w:lineRule="auto"/>
              <w:rPr>
                <w:rFonts w:eastAsiaTheme="minorEastAsia" w:cs="Calibri"/>
                <w:color w:val="000000"/>
                <w:sz w:val="24"/>
                <w:szCs w:val="24"/>
              </w:rPr>
            </w:pPr>
          </w:p>
        </w:tc>
        <w:tc>
          <w:tcPr>
            <w:tcW w:w="3521" w:type="dxa"/>
            <w:tcBorders>
              <w:top w:val="nil"/>
              <w:left w:val="nil"/>
              <w:bottom w:val="nil"/>
              <w:right w:val="nil"/>
            </w:tcBorders>
            <w:noWrap/>
            <w:vAlign w:val="bottom"/>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Invoice</w:t>
            </w: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rPr>
                <w:rFonts w:eastAsiaTheme="minorEastAsia" w:cs="Calibri"/>
                <w:color w:val="000000"/>
                <w:sz w:val="24"/>
                <w:szCs w:val="24"/>
              </w:rPr>
            </w:pP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ascii="Times New Roman" w:eastAsiaTheme="minorEastAsia" w:hAnsi="Times New Roman"/>
                <w:sz w:val="24"/>
                <w:szCs w:val="24"/>
              </w:rPr>
            </w:pPr>
          </w:p>
        </w:tc>
        <w:tc>
          <w:tcPr>
            <w:tcW w:w="2315" w:type="dxa"/>
            <w:tcBorders>
              <w:top w:val="nil"/>
              <w:left w:val="nil"/>
              <w:bottom w:val="nil"/>
              <w:right w:val="nil"/>
            </w:tcBorders>
            <w:noWrap/>
            <w:vAlign w:val="bottom"/>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Payee</w:t>
            </w:r>
          </w:p>
        </w:tc>
        <w:tc>
          <w:tcPr>
            <w:tcW w:w="3521" w:type="dxa"/>
            <w:tcBorders>
              <w:top w:val="nil"/>
              <w:left w:val="nil"/>
              <w:bottom w:val="nil"/>
              <w:right w:val="nil"/>
            </w:tcBorders>
            <w:noWrap/>
            <w:vAlign w:val="bottom"/>
            <w:hideMark/>
          </w:tcPr>
          <w:p w:rsidR="009647E9" w:rsidRPr="009647E9" w:rsidRDefault="009647E9" w:rsidP="009647E9">
            <w:pPr>
              <w:spacing w:after="0" w:line="240" w:lineRule="auto"/>
              <w:rPr>
                <w:rFonts w:eastAsiaTheme="minorEastAsia" w:cs="Calibri"/>
                <w:color w:val="000000"/>
                <w:sz w:val="24"/>
                <w:szCs w:val="24"/>
              </w:rPr>
            </w:pP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rPr>
                <w:rFonts w:ascii="Times New Roman" w:eastAsiaTheme="minorEastAsia" w:hAnsi="Times New Roman"/>
                <w:sz w:val="24"/>
                <w:szCs w:val="24"/>
              </w:rPr>
            </w:pPr>
          </w:p>
        </w:tc>
      </w:tr>
      <w:tr w:rsidR="009647E9" w:rsidRPr="009647E9" w:rsidTr="00B5088A">
        <w:trPr>
          <w:trHeight w:val="300"/>
        </w:trPr>
        <w:tc>
          <w:tcPr>
            <w:tcW w:w="2756" w:type="dxa"/>
            <w:tcBorders>
              <w:top w:val="nil"/>
              <w:left w:val="nil"/>
              <w:bottom w:val="nil"/>
              <w:right w:val="nil"/>
            </w:tcBorders>
            <w:noWrap/>
            <w:vAlign w:val="bottom"/>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BACS</w:t>
            </w:r>
          </w:p>
        </w:tc>
        <w:tc>
          <w:tcPr>
            <w:tcW w:w="2315" w:type="dxa"/>
            <w:tcBorders>
              <w:top w:val="nil"/>
              <w:left w:val="nil"/>
              <w:bottom w:val="nil"/>
              <w:right w:val="nil"/>
            </w:tcBorders>
            <w:noWrap/>
            <w:vAlign w:val="bottom"/>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LAIC</w:t>
            </w:r>
          </w:p>
        </w:tc>
        <w:tc>
          <w:tcPr>
            <w:tcW w:w="3521" w:type="dxa"/>
            <w:tcBorders>
              <w:top w:val="nil"/>
              <w:left w:val="nil"/>
              <w:bottom w:val="nil"/>
              <w:right w:val="nil"/>
            </w:tcBorders>
            <w:noWrap/>
            <w:vAlign w:val="bottom"/>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FOUNDATION AWARD FEE</w:t>
            </w: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£50.00</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CHQ 39</w:t>
            </w:r>
          </w:p>
        </w:tc>
        <w:tc>
          <w:tcPr>
            <w:tcW w:w="2315" w:type="dxa"/>
            <w:tcBorders>
              <w:top w:val="nil"/>
              <w:left w:val="nil"/>
              <w:bottom w:val="nil"/>
              <w:right w:val="nil"/>
            </w:tcBorders>
            <w:noWrap/>
            <w:vAlign w:val="bottom"/>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CPRE</w:t>
            </w:r>
          </w:p>
        </w:tc>
        <w:tc>
          <w:tcPr>
            <w:tcW w:w="3521" w:type="dxa"/>
            <w:tcBorders>
              <w:top w:val="nil"/>
              <w:left w:val="nil"/>
              <w:bottom w:val="nil"/>
              <w:right w:val="nil"/>
            </w:tcBorders>
            <w:noWrap/>
            <w:vAlign w:val="bottom"/>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BEST KEPT VILLAGE ENTRY</w:t>
            </w: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£12.00</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BACS</w:t>
            </w:r>
          </w:p>
        </w:tc>
        <w:tc>
          <w:tcPr>
            <w:tcW w:w="2315" w:type="dxa"/>
            <w:tcBorders>
              <w:top w:val="nil"/>
              <w:left w:val="nil"/>
              <w:bottom w:val="nil"/>
              <w:right w:val="nil"/>
            </w:tcBorders>
            <w:noWrap/>
            <w:vAlign w:val="bottom"/>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MOWNS N GROWNS</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CEMETERY CHARGE</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£466.50</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 xml:space="preserve">DD </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BRITISH GAS LITE</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ELECTRICITY VILLAGE HALL</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£93.68</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BACS</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AUDITOR</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INTERNAL AUDIT COSTS</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£50.00</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BACS</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RBS</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YEAR END CLOSEDOWN</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£690.38</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BACS</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SIGNS EXPRESS</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MEMORIAL PLAQUE</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£54.00</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CREDIT CARD</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B&amp;Q</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EQUIPMENT MAINT OP.</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£106.55</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CREDIT CARD</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GOV.UK</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DBS CHECK</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£25.00</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lastRenderedPageBreak/>
              <w:t>CREDIT CARD</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DICKIES WORKWEAR</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UNIFORM MAINT. OP</w:t>
            </w: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£125.50</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CREDIT CARD</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AMAZON</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EQUIPMENT MAINT OP.</w:t>
            </w: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£40.17</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BACS</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OXLEY SHUTTERS</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REPAIR TO SHUTTER PLUS FOBS</w:t>
            </w: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£144.00</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BACS</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CAME &amp; CO</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INSURANCE RENEWAL</w:t>
            </w: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£1,704.13</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BACS</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STAFF/HMRC/NEST</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SALARIES/PAYE/PENSION</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£1,997.33</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BACS</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GLENDALE</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JPF</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£28.08</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BACS</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GLENDALE</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8 ACRES</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£88.80</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BACS</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GLENDALE</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AMENITY AREA</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£528.00</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 xml:space="preserve">DD </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NPOWER</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GAS USAGE</w:t>
            </w:r>
          </w:p>
        </w:tc>
        <w:tc>
          <w:tcPr>
            <w:tcW w:w="1656" w:type="dxa"/>
            <w:tcBorders>
              <w:top w:val="nil"/>
              <w:left w:val="nil"/>
              <w:bottom w:val="nil"/>
              <w:right w:val="nil"/>
            </w:tcBorders>
            <w:noWrap/>
            <w:vAlign w:val="bottom"/>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£135.50</w:t>
            </w:r>
          </w:p>
        </w:tc>
      </w:tr>
      <w:tr w:rsidR="009647E9" w:rsidRPr="009647E9" w:rsidTr="00B5088A">
        <w:trPr>
          <w:trHeight w:val="315"/>
        </w:trPr>
        <w:tc>
          <w:tcPr>
            <w:tcW w:w="2756"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 xml:space="preserve">DD </w:t>
            </w:r>
          </w:p>
        </w:tc>
        <w:tc>
          <w:tcPr>
            <w:tcW w:w="2315"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VIRGIN</w:t>
            </w: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BROADBAND</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£0.00</w:t>
            </w:r>
          </w:p>
        </w:tc>
      </w:tr>
      <w:tr w:rsidR="009647E9" w:rsidRPr="009647E9" w:rsidTr="00B5088A">
        <w:trPr>
          <w:trHeight w:val="315"/>
        </w:trPr>
        <w:tc>
          <w:tcPr>
            <w:tcW w:w="2756" w:type="dxa"/>
            <w:tcBorders>
              <w:top w:val="nil"/>
              <w:left w:val="nil"/>
              <w:bottom w:val="nil"/>
              <w:right w:val="nil"/>
            </w:tcBorders>
            <w:noWrap/>
            <w:vAlign w:val="bottom"/>
            <w:hideMark/>
          </w:tcPr>
          <w:p w:rsidR="009647E9" w:rsidRPr="009647E9" w:rsidRDefault="009647E9" w:rsidP="009647E9">
            <w:pPr>
              <w:spacing w:after="0" w:line="240" w:lineRule="auto"/>
              <w:jc w:val="right"/>
              <w:rPr>
                <w:rFonts w:eastAsiaTheme="minorEastAsia" w:cs="Calibri"/>
                <w:color w:val="000000"/>
                <w:sz w:val="24"/>
                <w:szCs w:val="24"/>
              </w:rPr>
            </w:pPr>
          </w:p>
        </w:tc>
        <w:tc>
          <w:tcPr>
            <w:tcW w:w="2315" w:type="dxa"/>
            <w:tcBorders>
              <w:top w:val="nil"/>
              <w:left w:val="nil"/>
              <w:bottom w:val="nil"/>
              <w:right w:val="nil"/>
            </w:tcBorders>
            <w:noWrap/>
            <w:vAlign w:val="bottom"/>
            <w:hideMark/>
          </w:tcPr>
          <w:p w:rsidR="009647E9" w:rsidRPr="009647E9" w:rsidRDefault="009647E9" w:rsidP="009647E9">
            <w:pPr>
              <w:spacing w:after="0" w:line="240" w:lineRule="auto"/>
              <w:rPr>
                <w:rFonts w:ascii="Times New Roman" w:eastAsiaTheme="minorEastAsia" w:hAnsi="Times New Roman"/>
                <w:sz w:val="24"/>
                <w:szCs w:val="24"/>
              </w:rPr>
            </w:pPr>
          </w:p>
        </w:tc>
        <w:tc>
          <w:tcPr>
            <w:tcW w:w="3521" w:type="dxa"/>
            <w:tcBorders>
              <w:top w:val="nil"/>
              <w:left w:val="nil"/>
              <w:bottom w:val="nil"/>
              <w:right w:val="nil"/>
            </w:tcBorders>
            <w:noWrap/>
            <w:vAlign w:val="center"/>
            <w:hideMark/>
          </w:tcPr>
          <w:p w:rsidR="009647E9" w:rsidRPr="009647E9" w:rsidRDefault="009647E9" w:rsidP="009647E9">
            <w:pPr>
              <w:spacing w:after="0" w:line="240" w:lineRule="auto"/>
              <w:rPr>
                <w:rFonts w:eastAsiaTheme="minorEastAsia" w:cs="Calibri"/>
                <w:color w:val="000000"/>
                <w:sz w:val="24"/>
                <w:szCs w:val="24"/>
              </w:rPr>
            </w:pPr>
            <w:r w:rsidRPr="009647E9">
              <w:rPr>
                <w:rFonts w:eastAsiaTheme="minorEastAsia" w:cs="Calibri"/>
                <w:color w:val="000000"/>
                <w:sz w:val="24"/>
                <w:szCs w:val="24"/>
              </w:rPr>
              <w:t>TOTAL</w:t>
            </w:r>
          </w:p>
        </w:tc>
        <w:tc>
          <w:tcPr>
            <w:tcW w:w="1656" w:type="dxa"/>
            <w:tcBorders>
              <w:top w:val="nil"/>
              <w:left w:val="nil"/>
              <w:bottom w:val="nil"/>
              <w:right w:val="nil"/>
            </w:tcBorders>
            <w:noWrap/>
            <w:vAlign w:val="center"/>
            <w:hideMark/>
          </w:tcPr>
          <w:p w:rsidR="009647E9" w:rsidRPr="009647E9" w:rsidRDefault="009647E9" w:rsidP="009647E9">
            <w:pPr>
              <w:spacing w:after="0" w:line="240" w:lineRule="auto"/>
              <w:jc w:val="right"/>
              <w:rPr>
                <w:rFonts w:eastAsiaTheme="minorEastAsia" w:cs="Calibri"/>
                <w:color w:val="000000"/>
                <w:sz w:val="24"/>
                <w:szCs w:val="24"/>
              </w:rPr>
            </w:pPr>
            <w:r w:rsidRPr="009647E9">
              <w:rPr>
                <w:rFonts w:eastAsiaTheme="minorEastAsia" w:cs="Calibri"/>
                <w:color w:val="000000"/>
                <w:sz w:val="24"/>
                <w:szCs w:val="24"/>
              </w:rPr>
              <w:t>£6,339.62</w:t>
            </w:r>
          </w:p>
        </w:tc>
      </w:tr>
    </w:tbl>
    <w:p w:rsidR="009647E9" w:rsidRPr="009647E9" w:rsidRDefault="009647E9" w:rsidP="009647E9">
      <w:pPr>
        <w:spacing w:line="259" w:lineRule="auto"/>
        <w:rPr>
          <w:rFonts w:ascii="Verdana" w:eastAsiaTheme="minorEastAsia" w:hAnsi="Verdana" w:cs="Arial"/>
          <w:sz w:val="24"/>
          <w:szCs w:val="24"/>
        </w:rPr>
      </w:pPr>
    </w:p>
    <w:p w:rsidR="009647E9" w:rsidRPr="009647E9" w:rsidRDefault="009647E9" w:rsidP="009647E9">
      <w:pPr>
        <w:numPr>
          <w:ilvl w:val="0"/>
          <w:numId w:val="1"/>
        </w:numPr>
        <w:spacing w:line="259" w:lineRule="auto"/>
        <w:rPr>
          <w:rFonts w:ascii="Verdana" w:eastAsiaTheme="minorEastAsia" w:hAnsi="Verdana" w:cs="Arial"/>
          <w:sz w:val="24"/>
          <w:szCs w:val="24"/>
          <w:u w:val="single"/>
        </w:rPr>
      </w:pPr>
      <w:r w:rsidRPr="009647E9">
        <w:rPr>
          <w:rFonts w:ascii="Verdana" w:eastAsiaTheme="minorEastAsia" w:hAnsi="Verdana" w:cs="Arial"/>
          <w:b/>
          <w:sz w:val="24"/>
          <w:szCs w:val="24"/>
          <w:u w:val="single"/>
        </w:rPr>
        <w:t>TIME AND DATE OF NEXT MEETING:</w:t>
      </w:r>
    </w:p>
    <w:p w:rsidR="009647E9" w:rsidRPr="009647E9" w:rsidRDefault="009647E9" w:rsidP="009647E9">
      <w:pPr>
        <w:spacing w:line="259" w:lineRule="auto"/>
        <w:ind w:left="502"/>
        <w:rPr>
          <w:rFonts w:ascii="Verdana" w:eastAsiaTheme="minorEastAsia" w:hAnsi="Verdana" w:cs="Arial"/>
          <w:b/>
          <w:sz w:val="24"/>
          <w:szCs w:val="24"/>
        </w:rPr>
      </w:pPr>
      <w:r w:rsidRPr="009647E9">
        <w:rPr>
          <w:rFonts w:ascii="Verdana" w:eastAsiaTheme="minorEastAsia" w:hAnsi="Verdana" w:cs="Arial"/>
          <w:b/>
          <w:sz w:val="24"/>
          <w:szCs w:val="24"/>
        </w:rPr>
        <w:t>Annual Parish Meeting 3</w:t>
      </w:r>
      <w:r w:rsidRPr="009647E9">
        <w:rPr>
          <w:rFonts w:ascii="Verdana" w:eastAsiaTheme="minorEastAsia" w:hAnsi="Verdana" w:cs="Arial"/>
          <w:b/>
          <w:sz w:val="24"/>
          <w:szCs w:val="24"/>
          <w:vertAlign w:val="superscript"/>
        </w:rPr>
        <w:t>rd</w:t>
      </w:r>
      <w:r w:rsidRPr="009647E9">
        <w:rPr>
          <w:rFonts w:ascii="Verdana" w:eastAsiaTheme="minorEastAsia" w:hAnsi="Verdana" w:cs="Arial"/>
          <w:b/>
          <w:sz w:val="24"/>
          <w:szCs w:val="24"/>
        </w:rPr>
        <w:t xml:space="preserve"> June 2019</w:t>
      </w:r>
    </w:p>
    <w:p w:rsidR="009647E9" w:rsidRDefault="009647E9" w:rsidP="009647E9">
      <w:pPr>
        <w:spacing w:line="259" w:lineRule="auto"/>
        <w:ind w:left="502"/>
        <w:rPr>
          <w:rFonts w:ascii="Verdana" w:eastAsiaTheme="minorEastAsia" w:hAnsi="Verdana" w:cs="Arial"/>
          <w:b/>
          <w:sz w:val="24"/>
          <w:szCs w:val="24"/>
        </w:rPr>
      </w:pPr>
      <w:r w:rsidRPr="009647E9">
        <w:rPr>
          <w:rFonts w:ascii="Verdana" w:eastAsiaTheme="minorEastAsia" w:hAnsi="Verdana" w:cs="Arial"/>
          <w:b/>
          <w:sz w:val="24"/>
          <w:szCs w:val="24"/>
        </w:rPr>
        <w:t>Full Council Meeting 17</w:t>
      </w:r>
      <w:r w:rsidRPr="009647E9">
        <w:rPr>
          <w:rFonts w:ascii="Verdana" w:eastAsiaTheme="minorEastAsia" w:hAnsi="Verdana" w:cs="Arial"/>
          <w:b/>
          <w:sz w:val="24"/>
          <w:szCs w:val="24"/>
          <w:vertAlign w:val="superscript"/>
        </w:rPr>
        <w:t>th</w:t>
      </w:r>
      <w:r w:rsidRPr="009647E9">
        <w:rPr>
          <w:rFonts w:ascii="Verdana" w:eastAsiaTheme="minorEastAsia" w:hAnsi="Verdana" w:cs="Arial"/>
          <w:b/>
          <w:sz w:val="24"/>
          <w:szCs w:val="24"/>
        </w:rPr>
        <w:t>June 2019</w:t>
      </w:r>
    </w:p>
    <w:p w:rsidR="009647E9" w:rsidRPr="009647E9" w:rsidRDefault="009647E9" w:rsidP="009647E9">
      <w:pPr>
        <w:spacing w:line="259" w:lineRule="auto"/>
        <w:ind w:left="502"/>
        <w:rPr>
          <w:rFonts w:ascii="Verdana" w:eastAsiaTheme="minorEastAsia" w:hAnsi="Verdana" w:cs="Arial"/>
          <w:b/>
          <w:sz w:val="24"/>
          <w:szCs w:val="24"/>
        </w:rPr>
      </w:pPr>
      <w:r>
        <w:rPr>
          <w:rFonts w:ascii="Verdana" w:eastAsiaTheme="minorEastAsia" w:hAnsi="Verdana" w:cs="Arial"/>
          <w:b/>
          <w:sz w:val="24"/>
          <w:szCs w:val="24"/>
        </w:rPr>
        <w:t>Surplus Meeting 10</w:t>
      </w:r>
      <w:r w:rsidRPr="009647E9">
        <w:rPr>
          <w:rFonts w:ascii="Verdana" w:eastAsiaTheme="minorEastAsia" w:hAnsi="Verdana" w:cs="Arial"/>
          <w:b/>
          <w:sz w:val="24"/>
          <w:szCs w:val="24"/>
          <w:vertAlign w:val="superscript"/>
        </w:rPr>
        <w:t>th</w:t>
      </w:r>
      <w:r>
        <w:rPr>
          <w:rFonts w:ascii="Verdana" w:eastAsiaTheme="minorEastAsia" w:hAnsi="Verdana" w:cs="Arial"/>
          <w:b/>
          <w:sz w:val="24"/>
          <w:szCs w:val="24"/>
        </w:rPr>
        <w:t xml:space="preserve"> June 2019</w:t>
      </w:r>
    </w:p>
    <w:p w:rsidR="009647E9" w:rsidRPr="000075A7" w:rsidRDefault="009647E9" w:rsidP="000075A7">
      <w:pPr>
        <w:spacing w:line="259" w:lineRule="auto"/>
        <w:rPr>
          <w:rFonts w:ascii="Verdana" w:eastAsiaTheme="minorEastAsia" w:hAnsi="Verdana" w:cs="Arial"/>
          <w:sz w:val="24"/>
          <w:szCs w:val="24"/>
        </w:rPr>
      </w:pPr>
    </w:p>
    <w:p w:rsidR="00EE5E87" w:rsidRPr="00EE5E87" w:rsidRDefault="00EE5E87" w:rsidP="00EE5E87">
      <w:pPr>
        <w:spacing w:line="259" w:lineRule="auto"/>
        <w:rPr>
          <w:rFonts w:ascii="Verdana" w:hAnsi="Verdana" w:cs="Arial"/>
          <w:b/>
          <w:sz w:val="24"/>
          <w:szCs w:val="24"/>
          <w:u w:val="single"/>
        </w:rPr>
      </w:pPr>
    </w:p>
    <w:p w:rsidR="00EE5E87" w:rsidRPr="00EE5E87" w:rsidRDefault="00EE5E87" w:rsidP="00EE5E87">
      <w:pPr>
        <w:pStyle w:val="ListParagraph"/>
        <w:autoSpaceDE w:val="0"/>
        <w:autoSpaceDN w:val="0"/>
        <w:rPr>
          <w:rFonts w:ascii="Verdana" w:hAnsi="Verdana" w:cs="Calibri"/>
          <w:b/>
          <w:sz w:val="24"/>
          <w:szCs w:val="24"/>
          <w:u w:val="single"/>
          <w:lang w:eastAsia="en-US"/>
        </w:rPr>
      </w:pPr>
    </w:p>
    <w:p w:rsidR="00715EFD" w:rsidRPr="0055586E" w:rsidRDefault="00715EFD" w:rsidP="00715EFD">
      <w:pPr>
        <w:spacing w:after="0" w:line="240" w:lineRule="auto"/>
        <w:rPr>
          <w:rFonts w:ascii="Verdana" w:hAnsi="Verdana"/>
          <w:sz w:val="24"/>
          <w:szCs w:val="24"/>
        </w:rPr>
      </w:pPr>
    </w:p>
    <w:sectPr w:rsidR="00715EFD" w:rsidRPr="0055586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4E6" w:rsidRDefault="00DE04E6" w:rsidP="00715EFD">
      <w:pPr>
        <w:spacing w:after="0" w:line="240" w:lineRule="auto"/>
      </w:pPr>
      <w:r>
        <w:separator/>
      </w:r>
    </w:p>
  </w:endnote>
  <w:endnote w:type="continuationSeparator" w:id="0">
    <w:p w:rsidR="00DE04E6" w:rsidRDefault="00DE04E6" w:rsidP="0071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275050"/>
      <w:docPartObj>
        <w:docPartGallery w:val="Page Numbers (Bottom of Page)"/>
        <w:docPartUnique/>
      </w:docPartObj>
    </w:sdtPr>
    <w:sdtEndPr>
      <w:rPr>
        <w:noProof/>
      </w:rPr>
    </w:sdtEndPr>
    <w:sdtContent>
      <w:p w:rsidR="00715EFD" w:rsidRDefault="00715EFD">
        <w:pPr>
          <w:pStyle w:val="Footer"/>
          <w:jc w:val="center"/>
        </w:pPr>
        <w:r>
          <w:fldChar w:fldCharType="begin"/>
        </w:r>
        <w:r>
          <w:instrText xml:space="preserve"> PAGE   \* MERGEFORMAT </w:instrText>
        </w:r>
        <w:r>
          <w:fldChar w:fldCharType="separate"/>
        </w:r>
        <w:r w:rsidR="009647E9">
          <w:rPr>
            <w:noProof/>
          </w:rPr>
          <w:t>1</w:t>
        </w:r>
        <w:r>
          <w:rPr>
            <w:noProof/>
          </w:rPr>
          <w:fldChar w:fldCharType="end"/>
        </w:r>
      </w:p>
    </w:sdtContent>
  </w:sdt>
  <w:p w:rsidR="00715EFD" w:rsidRDefault="00715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4E6" w:rsidRDefault="00DE04E6" w:rsidP="00715EFD">
      <w:pPr>
        <w:spacing w:after="0" w:line="240" w:lineRule="auto"/>
      </w:pPr>
      <w:r>
        <w:separator/>
      </w:r>
    </w:p>
  </w:footnote>
  <w:footnote w:type="continuationSeparator" w:id="0">
    <w:p w:rsidR="00DE04E6" w:rsidRDefault="00DE04E6" w:rsidP="00715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514C"/>
    <w:multiLevelType w:val="hybridMultilevel"/>
    <w:tmpl w:val="4F000EFA"/>
    <w:lvl w:ilvl="0" w:tplc="CD445CD6">
      <w:start w:val="1"/>
      <w:numFmt w:val="decimal"/>
      <w:lvlText w:val="%1."/>
      <w:lvlJc w:val="left"/>
      <w:pPr>
        <w:ind w:left="92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770F42"/>
    <w:multiLevelType w:val="hybridMultilevel"/>
    <w:tmpl w:val="2C5A017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42CB2A37"/>
    <w:multiLevelType w:val="hybridMultilevel"/>
    <w:tmpl w:val="817E24FA"/>
    <w:lvl w:ilvl="0" w:tplc="58C84EE0">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5105CB"/>
    <w:multiLevelType w:val="hybridMultilevel"/>
    <w:tmpl w:val="57ACFAFC"/>
    <w:lvl w:ilvl="0" w:tplc="60C4B4BC">
      <w:start w:val="1"/>
      <w:numFmt w:val="decimal"/>
      <w:lvlText w:val="%1."/>
      <w:lvlJc w:val="left"/>
      <w:pPr>
        <w:ind w:left="502"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C403449"/>
    <w:multiLevelType w:val="hybridMultilevel"/>
    <w:tmpl w:val="1EFACC1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FD"/>
    <w:rsid w:val="000075A7"/>
    <w:rsid w:val="00015FFC"/>
    <w:rsid w:val="002F5E81"/>
    <w:rsid w:val="0055586E"/>
    <w:rsid w:val="00715EFD"/>
    <w:rsid w:val="009647E9"/>
    <w:rsid w:val="00CB272A"/>
    <w:rsid w:val="00D45F2B"/>
    <w:rsid w:val="00D931FD"/>
    <w:rsid w:val="00DE04E6"/>
    <w:rsid w:val="00EE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09F6D-D339-4FB0-8D20-1019852B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EFD"/>
    <w:pPr>
      <w:spacing w:line="25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EFD"/>
    <w:rPr>
      <w:rFonts w:ascii="Calibri" w:eastAsia="Times New Roman" w:hAnsi="Calibri" w:cs="Times New Roman"/>
      <w:lang w:eastAsia="en-GB"/>
    </w:rPr>
  </w:style>
  <w:style w:type="paragraph" w:styleId="Footer">
    <w:name w:val="footer"/>
    <w:basedOn w:val="Normal"/>
    <w:link w:val="FooterChar"/>
    <w:uiPriority w:val="99"/>
    <w:unhideWhenUsed/>
    <w:rsid w:val="00715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EFD"/>
    <w:rPr>
      <w:rFonts w:ascii="Calibri" w:eastAsia="Times New Roman" w:hAnsi="Calibri" w:cs="Times New Roman"/>
      <w:lang w:eastAsia="en-GB"/>
    </w:rPr>
  </w:style>
  <w:style w:type="paragraph" w:styleId="ListParagraph">
    <w:name w:val="List Paragraph"/>
    <w:basedOn w:val="Normal"/>
    <w:uiPriority w:val="34"/>
    <w:qFormat/>
    <w:rsid w:val="00715EFD"/>
    <w:pPr>
      <w:ind w:left="720"/>
      <w:contextualSpacing/>
    </w:pPr>
  </w:style>
  <w:style w:type="character" w:styleId="Hyperlink">
    <w:name w:val="Hyperlink"/>
    <w:basedOn w:val="DefaultParagraphFont"/>
    <w:uiPriority w:val="99"/>
    <w:semiHidden/>
    <w:unhideWhenUsed/>
    <w:rsid w:val="00555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857721">
      <w:bodyDiv w:val="1"/>
      <w:marLeft w:val="0"/>
      <w:marRight w:val="0"/>
      <w:marTop w:val="0"/>
      <w:marBottom w:val="0"/>
      <w:divBdr>
        <w:top w:val="none" w:sz="0" w:space="0" w:color="auto"/>
        <w:left w:val="none" w:sz="0" w:space="0" w:color="auto"/>
        <w:bottom w:val="none" w:sz="0" w:space="0" w:color="auto"/>
        <w:right w:val="none" w:sz="0" w:space="0" w:color="auto"/>
      </w:divBdr>
    </w:div>
    <w:div w:id="16221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shire.nhs.uk/healthy-convers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B15DC-292E-4884-B2B7-C998F46B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Harris</cp:lastModifiedBy>
  <cp:revision>1</cp:revision>
  <dcterms:created xsi:type="dcterms:W3CDTF">2019-05-21T09:10:00Z</dcterms:created>
  <dcterms:modified xsi:type="dcterms:W3CDTF">2019-05-21T10:38:00Z</dcterms:modified>
</cp:coreProperties>
</file>